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6BEE" w14:textId="47C95CDB" w:rsidR="00854027" w:rsidRDefault="00854027" w:rsidP="005C63F0">
      <w:pPr>
        <w:widowControl w:val="0"/>
        <w:autoSpaceDE w:val="0"/>
        <w:autoSpaceDN w:val="0"/>
        <w:adjustRightInd w:val="0"/>
        <w:spacing w:before="240" w:after="120"/>
        <w:jc w:val="center"/>
        <w:rPr>
          <w:rFonts w:asciiTheme="majorHAnsi" w:hAnsiTheme="majorHAnsi"/>
          <w:b/>
          <w:i/>
          <w:sz w:val="32"/>
          <w:lang w:val="en-GB"/>
        </w:rPr>
      </w:pPr>
      <w:bookmarkStart w:id="0" w:name="_Hlk31376913"/>
      <w:r>
        <w:rPr>
          <w:noProof/>
        </w:rPr>
        <w:drawing>
          <wp:anchor distT="0" distB="0" distL="114300" distR="114300" simplePos="0" relativeHeight="251659264" behindDoc="1" locked="0" layoutInCell="1" allowOverlap="1" wp14:anchorId="12FC1DC5" wp14:editId="132A3C30">
            <wp:simplePos x="0" y="0"/>
            <wp:positionH relativeFrom="margin">
              <wp:align>center</wp:align>
            </wp:positionH>
            <wp:positionV relativeFrom="paragraph">
              <wp:posOffset>-695325</wp:posOffset>
            </wp:positionV>
            <wp:extent cx="739521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template header.jpg"/>
                    <pic:cNvPicPr/>
                  </pic:nvPicPr>
                  <pic:blipFill>
                    <a:blip r:embed="rId8">
                      <a:extLst>
                        <a:ext uri="{28A0092B-C50C-407E-A947-70E740481C1C}">
                          <a14:useLocalDpi xmlns:a14="http://schemas.microsoft.com/office/drawing/2010/main" val="0"/>
                        </a:ext>
                      </a:extLst>
                    </a:blip>
                    <a:stretch>
                      <a:fillRect/>
                    </a:stretch>
                  </pic:blipFill>
                  <pic:spPr>
                    <a:xfrm>
                      <a:off x="0" y="0"/>
                      <a:ext cx="7395210" cy="914400"/>
                    </a:xfrm>
                    <a:prstGeom prst="rect">
                      <a:avLst/>
                    </a:prstGeom>
                  </pic:spPr>
                </pic:pic>
              </a:graphicData>
            </a:graphic>
            <wp14:sizeRelH relativeFrom="page">
              <wp14:pctWidth>0</wp14:pctWidth>
            </wp14:sizeRelH>
            <wp14:sizeRelV relativeFrom="page">
              <wp14:pctHeight>0</wp14:pctHeight>
            </wp14:sizeRelV>
          </wp:anchor>
        </w:drawing>
      </w:r>
    </w:p>
    <w:p w14:paraId="4127B0AB" w14:textId="7236846D" w:rsidR="00F21A29" w:rsidRDefault="00F21A29" w:rsidP="005C63F0">
      <w:pPr>
        <w:widowControl w:val="0"/>
        <w:autoSpaceDE w:val="0"/>
        <w:autoSpaceDN w:val="0"/>
        <w:adjustRightInd w:val="0"/>
        <w:spacing w:before="240" w:after="120"/>
        <w:jc w:val="center"/>
        <w:rPr>
          <w:rFonts w:asciiTheme="majorHAnsi" w:hAnsiTheme="majorHAnsi"/>
          <w:b/>
          <w:i/>
          <w:sz w:val="32"/>
          <w:lang w:val="en-GB"/>
        </w:rPr>
      </w:pPr>
      <w:r w:rsidRPr="00F21A29">
        <w:rPr>
          <w:rFonts w:asciiTheme="majorHAnsi" w:hAnsiTheme="majorHAnsi"/>
          <w:b/>
          <w:i/>
          <w:sz w:val="32"/>
          <w:lang w:val="en-GB"/>
        </w:rPr>
        <w:t>Resilient Food Systems Knowledge Exchange and Learning</w:t>
      </w:r>
      <w:r w:rsidR="005C63F0">
        <w:rPr>
          <w:rFonts w:asciiTheme="majorHAnsi" w:hAnsiTheme="majorHAnsi"/>
          <w:b/>
          <w:i/>
          <w:sz w:val="32"/>
          <w:lang w:val="en-GB"/>
        </w:rPr>
        <w:t xml:space="preserve"> Workshop</w:t>
      </w:r>
    </w:p>
    <w:bookmarkEnd w:id="0"/>
    <w:p w14:paraId="4CF67D4B" w14:textId="4B49D8E4" w:rsidR="00F21A29" w:rsidRPr="00D4628A" w:rsidRDefault="00E42712" w:rsidP="00D4628A">
      <w:pPr>
        <w:widowControl w:val="0"/>
        <w:autoSpaceDE w:val="0"/>
        <w:autoSpaceDN w:val="0"/>
        <w:adjustRightInd w:val="0"/>
        <w:spacing w:before="240" w:after="120"/>
        <w:jc w:val="center"/>
        <w:rPr>
          <w:rFonts w:asciiTheme="majorHAnsi" w:hAnsiTheme="majorHAnsi"/>
          <w:b/>
          <w:i/>
          <w:sz w:val="32"/>
          <w:lang w:val="en-GB"/>
        </w:rPr>
      </w:pPr>
      <w:r>
        <w:rPr>
          <w:rFonts w:asciiTheme="majorHAnsi" w:hAnsiTheme="majorHAnsi"/>
          <w:b/>
          <w:bCs/>
          <w:sz w:val="32"/>
          <w:lang w:val="en-GB"/>
        </w:rPr>
        <w:t>20-23 September 2022</w:t>
      </w:r>
    </w:p>
    <w:p w14:paraId="38C42999" w14:textId="4095BB53" w:rsidR="00F21A29" w:rsidRPr="00D4628A" w:rsidRDefault="00EC62C0" w:rsidP="005C63F0">
      <w:pPr>
        <w:widowControl w:val="0"/>
        <w:autoSpaceDE w:val="0"/>
        <w:autoSpaceDN w:val="0"/>
        <w:adjustRightInd w:val="0"/>
        <w:spacing w:before="240" w:after="120"/>
        <w:jc w:val="center"/>
        <w:rPr>
          <w:rFonts w:asciiTheme="majorHAnsi" w:hAnsiTheme="majorHAnsi"/>
          <w:b/>
          <w:bCs/>
          <w:sz w:val="32"/>
          <w:lang w:val="en-GB"/>
        </w:rPr>
      </w:pPr>
      <w:r>
        <w:rPr>
          <w:rFonts w:asciiTheme="majorHAnsi" w:hAnsiTheme="majorHAnsi"/>
          <w:b/>
          <w:bCs/>
          <w:sz w:val="32"/>
          <w:lang w:val="en-GB"/>
        </w:rPr>
        <w:t xml:space="preserve">Blantyre, </w:t>
      </w:r>
      <w:r w:rsidR="000E44D8">
        <w:rPr>
          <w:rFonts w:asciiTheme="majorHAnsi" w:hAnsiTheme="majorHAnsi"/>
          <w:b/>
          <w:bCs/>
          <w:sz w:val="32"/>
          <w:lang w:val="en-GB"/>
        </w:rPr>
        <w:t>Malawi</w:t>
      </w:r>
    </w:p>
    <w:p w14:paraId="4D1310D2" w14:textId="34CC9AFB" w:rsidR="00616DFF" w:rsidRPr="00DD1A85" w:rsidRDefault="00616DFF" w:rsidP="005C2ED4">
      <w:pPr>
        <w:widowControl w:val="0"/>
        <w:autoSpaceDE w:val="0"/>
        <w:autoSpaceDN w:val="0"/>
        <w:adjustRightInd w:val="0"/>
        <w:spacing w:before="240" w:after="240"/>
        <w:jc w:val="center"/>
        <w:outlineLvl w:val="0"/>
        <w:rPr>
          <w:rFonts w:asciiTheme="majorHAnsi" w:hAnsiTheme="majorHAnsi"/>
          <w:b/>
          <w:color w:val="2F5496" w:themeColor="accent1" w:themeShade="BF"/>
          <w:sz w:val="32"/>
          <w:lang w:val="en-GB"/>
        </w:rPr>
      </w:pPr>
      <w:r w:rsidRPr="00DD1A85">
        <w:rPr>
          <w:rFonts w:asciiTheme="majorHAnsi" w:hAnsiTheme="majorHAnsi"/>
          <w:b/>
          <w:color w:val="2F5496" w:themeColor="accent1" w:themeShade="BF"/>
          <w:sz w:val="32"/>
          <w:lang w:val="en-GB"/>
        </w:rPr>
        <w:t>Agenda</w:t>
      </w:r>
    </w:p>
    <w:p w14:paraId="5DFF615C" w14:textId="77777777" w:rsidR="00AE676F" w:rsidRPr="00AE676F" w:rsidRDefault="00AE676F" w:rsidP="00AE676F">
      <w:pPr>
        <w:rPr>
          <w:rFonts w:ascii="Calibri" w:hAnsi="Calibri" w:cs="Calibri"/>
          <w:color w:val="000000"/>
          <w:sz w:val="22"/>
          <w:szCs w:val="22"/>
        </w:rPr>
      </w:pPr>
      <w:r w:rsidRPr="00AE676F">
        <w:rPr>
          <w:rFonts w:ascii="Calibri" w:hAnsi="Calibri" w:cs="Calibri"/>
          <w:color w:val="000000"/>
          <w:sz w:val="22"/>
          <w:szCs w:val="22"/>
          <w:lang w:val="en-ZA"/>
        </w:rPr>
        <w:t> </w:t>
      </w:r>
    </w:p>
    <w:p w14:paraId="0685D4CB" w14:textId="574110B7" w:rsidR="00F21A29" w:rsidRPr="00F21A29" w:rsidRDefault="00F21A29" w:rsidP="00F21A29">
      <w:pPr>
        <w:widowControl w:val="0"/>
        <w:autoSpaceDE w:val="0"/>
        <w:autoSpaceDN w:val="0"/>
        <w:adjustRightInd w:val="0"/>
        <w:spacing w:before="120" w:after="240"/>
        <w:outlineLvl w:val="0"/>
        <w:rPr>
          <w:rFonts w:asciiTheme="majorHAnsi" w:hAnsiTheme="majorHAnsi"/>
          <w:b/>
          <w:color w:val="2F5496" w:themeColor="accent1" w:themeShade="BF"/>
          <w:lang w:val="en-GB"/>
        </w:rPr>
      </w:pPr>
      <w:r w:rsidRPr="00F21A29">
        <w:rPr>
          <w:rFonts w:asciiTheme="majorHAnsi" w:hAnsiTheme="majorHAnsi"/>
          <w:b/>
          <w:color w:val="2F5496" w:themeColor="accent1" w:themeShade="BF"/>
          <w:lang w:val="en-GB"/>
        </w:rPr>
        <w:t>Objectives</w:t>
      </w:r>
    </w:p>
    <w:p w14:paraId="58780AE5" w14:textId="3110950D" w:rsidR="00AB1011" w:rsidRPr="00AB1011" w:rsidRDefault="00AB1011" w:rsidP="00AB1011">
      <w:pPr>
        <w:widowControl w:val="0"/>
        <w:autoSpaceDE w:val="0"/>
        <w:autoSpaceDN w:val="0"/>
        <w:adjustRightInd w:val="0"/>
        <w:spacing w:before="120" w:after="240"/>
        <w:jc w:val="both"/>
        <w:rPr>
          <w:rFonts w:asciiTheme="majorHAnsi" w:hAnsiTheme="majorHAnsi"/>
          <w:szCs w:val="22"/>
          <w:lang w:val="en-GB"/>
        </w:rPr>
      </w:pPr>
      <w:r w:rsidRPr="00AB1011">
        <w:rPr>
          <w:rFonts w:asciiTheme="majorHAnsi" w:hAnsiTheme="majorHAnsi"/>
          <w:szCs w:val="22"/>
          <w:lang w:val="en-GB"/>
        </w:rPr>
        <w:t xml:space="preserve">Key Resilient Food Systems (RFS) country project representatives, partners and Consultative Committee members are invited to exchange experiences, take stock of lessons learned, and jointly plan for the final steps of this regional initiative. In particular, the workshop will provide opportunities to: </w:t>
      </w:r>
    </w:p>
    <w:p w14:paraId="1046EB28" w14:textId="66B2883D" w:rsidR="00AB1011" w:rsidRPr="00AB1011" w:rsidRDefault="008C4EDA" w:rsidP="00AB1011">
      <w:pPr>
        <w:widowControl w:val="0"/>
        <w:numPr>
          <w:ilvl w:val="0"/>
          <w:numId w:val="3"/>
        </w:numPr>
        <w:autoSpaceDE w:val="0"/>
        <w:autoSpaceDN w:val="0"/>
        <w:adjustRightInd w:val="0"/>
        <w:spacing w:before="120" w:after="240"/>
        <w:jc w:val="both"/>
        <w:rPr>
          <w:rFonts w:asciiTheme="majorHAnsi" w:hAnsiTheme="majorHAnsi"/>
          <w:szCs w:val="22"/>
          <w:lang w:val="en-GB"/>
        </w:rPr>
      </w:pPr>
      <w:r>
        <w:rPr>
          <w:rFonts w:asciiTheme="majorHAnsi" w:hAnsiTheme="majorHAnsi"/>
          <w:szCs w:val="22"/>
          <w:lang w:val="en-GB"/>
        </w:rPr>
        <w:t>Consolidate</w:t>
      </w:r>
      <w:r w:rsidR="00AB1011" w:rsidRPr="00AB1011">
        <w:rPr>
          <w:rFonts w:asciiTheme="majorHAnsi" w:hAnsiTheme="majorHAnsi"/>
          <w:szCs w:val="22"/>
          <w:lang w:val="en-GB"/>
        </w:rPr>
        <w:t xml:space="preserve"> learning experiences across all RFS projects through Learning Labs: short interactive sessions intended to maximise learning and exchange on specific topics of interest</w:t>
      </w:r>
      <w:r w:rsidR="00AB1011">
        <w:rPr>
          <w:rFonts w:asciiTheme="majorHAnsi" w:hAnsiTheme="majorHAnsi"/>
          <w:szCs w:val="22"/>
          <w:lang w:val="en-GB"/>
        </w:rPr>
        <w:t xml:space="preserve"> from country teams</w:t>
      </w:r>
      <w:r w:rsidR="00AB1011" w:rsidRPr="00AB1011">
        <w:rPr>
          <w:rFonts w:asciiTheme="majorHAnsi" w:hAnsiTheme="majorHAnsi"/>
          <w:szCs w:val="22"/>
          <w:lang w:val="en-GB"/>
        </w:rPr>
        <w:t>.</w:t>
      </w:r>
    </w:p>
    <w:p w14:paraId="230FBE3D" w14:textId="50D18E14" w:rsidR="00AB1011" w:rsidRDefault="00AB1011" w:rsidP="00AB1011">
      <w:pPr>
        <w:pStyle w:val="ListParagraph"/>
        <w:widowControl w:val="0"/>
        <w:numPr>
          <w:ilvl w:val="0"/>
          <w:numId w:val="3"/>
        </w:numPr>
        <w:autoSpaceDE w:val="0"/>
        <w:autoSpaceDN w:val="0"/>
        <w:adjustRightInd w:val="0"/>
        <w:spacing w:before="120" w:after="240"/>
        <w:jc w:val="both"/>
        <w:rPr>
          <w:rFonts w:asciiTheme="majorHAnsi" w:hAnsiTheme="majorHAnsi"/>
          <w:szCs w:val="22"/>
          <w:lang w:val="en-GB"/>
        </w:rPr>
      </w:pPr>
      <w:r w:rsidRPr="00AB1011">
        <w:rPr>
          <w:rFonts w:asciiTheme="majorHAnsi" w:hAnsiTheme="majorHAnsi"/>
          <w:szCs w:val="22"/>
          <w:lang w:val="en-GB"/>
        </w:rPr>
        <w:t xml:space="preserve">Interact with experience and evidence using a SHARED Joint Reflective Learning Approach around </w:t>
      </w:r>
      <w:r w:rsidR="00463FFF">
        <w:rPr>
          <w:rFonts w:asciiTheme="majorHAnsi" w:hAnsiTheme="majorHAnsi"/>
          <w:szCs w:val="22"/>
          <w:lang w:val="en-GB"/>
        </w:rPr>
        <w:t xml:space="preserve">programmatic </w:t>
      </w:r>
      <w:r w:rsidRPr="00AB1011">
        <w:rPr>
          <w:rFonts w:asciiTheme="majorHAnsi" w:hAnsiTheme="majorHAnsi"/>
          <w:szCs w:val="22"/>
          <w:lang w:val="en-GB"/>
        </w:rPr>
        <w:t>progress and lessons learned.</w:t>
      </w:r>
    </w:p>
    <w:p w14:paraId="1244819D" w14:textId="77777777" w:rsidR="00CA6FD1" w:rsidRDefault="00CA6FD1" w:rsidP="00CA6FD1">
      <w:pPr>
        <w:pStyle w:val="ListParagraph"/>
        <w:widowControl w:val="0"/>
        <w:autoSpaceDE w:val="0"/>
        <w:autoSpaceDN w:val="0"/>
        <w:adjustRightInd w:val="0"/>
        <w:spacing w:before="120" w:after="240"/>
        <w:ind w:left="360"/>
        <w:jc w:val="both"/>
        <w:rPr>
          <w:rFonts w:asciiTheme="majorHAnsi" w:hAnsiTheme="majorHAnsi"/>
          <w:szCs w:val="22"/>
          <w:lang w:val="en-GB"/>
        </w:rPr>
      </w:pPr>
    </w:p>
    <w:p w14:paraId="224704BC" w14:textId="6B913C7D" w:rsidR="00CA6FD1" w:rsidRPr="00CA6FD1" w:rsidRDefault="00CA6FD1" w:rsidP="00CA6FD1">
      <w:pPr>
        <w:pStyle w:val="ListParagraph"/>
        <w:widowControl w:val="0"/>
        <w:numPr>
          <w:ilvl w:val="0"/>
          <w:numId w:val="3"/>
        </w:numPr>
        <w:autoSpaceDE w:val="0"/>
        <w:autoSpaceDN w:val="0"/>
        <w:adjustRightInd w:val="0"/>
        <w:spacing w:before="120" w:after="240"/>
        <w:jc w:val="both"/>
        <w:rPr>
          <w:rFonts w:asciiTheme="majorHAnsi" w:hAnsiTheme="majorHAnsi"/>
          <w:szCs w:val="22"/>
          <w:lang w:val="en-GB"/>
        </w:rPr>
      </w:pPr>
      <w:r w:rsidRPr="00CA6FD1">
        <w:rPr>
          <w:rFonts w:asciiTheme="majorHAnsi" w:hAnsiTheme="majorHAnsi"/>
          <w:szCs w:val="22"/>
          <w:lang w:val="en-GB"/>
        </w:rPr>
        <w:t>Assess the value addition of the programmatic approach piloted by the RFS</w:t>
      </w:r>
      <w:r>
        <w:rPr>
          <w:rFonts w:asciiTheme="majorHAnsi" w:hAnsiTheme="majorHAnsi"/>
          <w:szCs w:val="22"/>
          <w:lang w:val="en-GB"/>
        </w:rPr>
        <w:t>.</w:t>
      </w:r>
    </w:p>
    <w:p w14:paraId="0BB80998" w14:textId="05ABE312" w:rsidR="00AB1011" w:rsidRDefault="00AB1011" w:rsidP="00AB1011">
      <w:pPr>
        <w:widowControl w:val="0"/>
        <w:numPr>
          <w:ilvl w:val="0"/>
          <w:numId w:val="3"/>
        </w:numPr>
        <w:autoSpaceDE w:val="0"/>
        <w:autoSpaceDN w:val="0"/>
        <w:adjustRightInd w:val="0"/>
        <w:spacing w:before="120" w:after="240"/>
        <w:jc w:val="both"/>
        <w:rPr>
          <w:rFonts w:asciiTheme="majorHAnsi" w:hAnsiTheme="majorHAnsi"/>
          <w:szCs w:val="22"/>
          <w:lang w:val="en-GB"/>
        </w:rPr>
      </w:pPr>
      <w:r w:rsidRPr="00AB1011">
        <w:rPr>
          <w:rFonts w:asciiTheme="majorHAnsi" w:hAnsiTheme="majorHAnsi"/>
          <w:szCs w:val="22"/>
          <w:lang w:val="en-GB"/>
        </w:rPr>
        <w:t>Facilitate practical learning and peer exchange through field trips hosted by the RFS Malawi project team –</w:t>
      </w:r>
      <w:r w:rsidRPr="00AB1011">
        <w:rPr>
          <w:rFonts w:asciiTheme="majorHAnsi" w:hAnsiTheme="majorHAnsi"/>
          <w:szCs w:val="22"/>
        </w:rPr>
        <w:t xml:space="preserve"> </w:t>
      </w:r>
      <w:r w:rsidRPr="00AB1011">
        <w:rPr>
          <w:rFonts w:asciiTheme="majorHAnsi" w:hAnsiTheme="majorHAnsi"/>
          <w:szCs w:val="22"/>
          <w:lang w:val="en-GB"/>
        </w:rPr>
        <w:t>Enhancing the Resilience of Agro-ecological Systems Project (ERASP).</w:t>
      </w:r>
    </w:p>
    <w:p w14:paraId="2E32E136" w14:textId="4922540B" w:rsidR="00CA6FD1" w:rsidRPr="00AB1011" w:rsidRDefault="00CA6FD1" w:rsidP="00AB1011">
      <w:pPr>
        <w:widowControl w:val="0"/>
        <w:numPr>
          <w:ilvl w:val="0"/>
          <w:numId w:val="3"/>
        </w:numPr>
        <w:autoSpaceDE w:val="0"/>
        <w:autoSpaceDN w:val="0"/>
        <w:adjustRightInd w:val="0"/>
        <w:spacing w:before="120" w:after="240"/>
        <w:jc w:val="both"/>
        <w:rPr>
          <w:rFonts w:asciiTheme="majorHAnsi" w:hAnsiTheme="majorHAnsi"/>
          <w:szCs w:val="22"/>
          <w:lang w:val="en-GB"/>
        </w:rPr>
      </w:pPr>
      <w:r>
        <w:rPr>
          <w:rFonts w:asciiTheme="majorHAnsi" w:hAnsiTheme="majorHAnsi"/>
          <w:szCs w:val="22"/>
          <w:lang w:val="en-GB"/>
        </w:rPr>
        <w:t>Celebrate RFS successes.</w:t>
      </w:r>
    </w:p>
    <w:p w14:paraId="032B6E46" w14:textId="48C6FAA1" w:rsidR="00AB1011" w:rsidRPr="00AB1011" w:rsidRDefault="00AB1011" w:rsidP="00AB1011">
      <w:pPr>
        <w:widowControl w:val="0"/>
        <w:numPr>
          <w:ilvl w:val="0"/>
          <w:numId w:val="3"/>
        </w:numPr>
        <w:autoSpaceDE w:val="0"/>
        <w:autoSpaceDN w:val="0"/>
        <w:adjustRightInd w:val="0"/>
        <w:spacing w:before="120" w:after="240"/>
        <w:jc w:val="both"/>
        <w:rPr>
          <w:rFonts w:asciiTheme="majorHAnsi" w:hAnsiTheme="majorHAnsi"/>
          <w:szCs w:val="22"/>
          <w:lang w:val="en-GB"/>
        </w:rPr>
      </w:pPr>
      <w:r w:rsidRPr="00AB1011">
        <w:rPr>
          <w:rFonts w:asciiTheme="majorHAnsi" w:hAnsiTheme="majorHAnsi"/>
          <w:szCs w:val="22"/>
          <w:lang w:val="en-GB"/>
        </w:rPr>
        <w:t>Hold the final Consultative Committee meeting (for designated representatives only)</w:t>
      </w:r>
      <w:r w:rsidR="00854027">
        <w:rPr>
          <w:rFonts w:asciiTheme="majorHAnsi" w:hAnsiTheme="majorHAnsi"/>
          <w:szCs w:val="22"/>
          <w:lang w:val="en-GB"/>
        </w:rPr>
        <w:t xml:space="preserve"> and a Regional Hub partners meeting</w:t>
      </w:r>
      <w:r w:rsidRPr="00AB1011">
        <w:rPr>
          <w:rFonts w:asciiTheme="majorHAnsi" w:hAnsiTheme="majorHAnsi"/>
          <w:szCs w:val="22"/>
          <w:lang w:val="en-GB"/>
        </w:rPr>
        <w:t>.</w:t>
      </w:r>
    </w:p>
    <w:p w14:paraId="02FC4B4D" w14:textId="77777777" w:rsidR="00D457C6" w:rsidRPr="001A3761" w:rsidRDefault="00D457C6" w:rsidP="00112549">
      <w:pPr>
        <w:widowControl w:val="0"/>
        <w:autoSpaceDE w:val="0"/>
        <w:autoSpaceDN w:val="0"/>
        <w:adjustRightInd w:val="0"/>
        <w:spacing w:before="120" w:after="240"/>
        <w:rPr>
          <w:rFonts w:asciiTheme="majorHAnsi" w:hAnsiTheme="majorHAnsi"/>
          <w:b/>
          <w:color w:val="2F5496" w:themeColor="accent1" w:themeShade="BF"/>
          <w:lang w:val="en-GB"/>
        </w:rPr>
      </w:pPr>
    </w:p>
    <w:p w14:paraId="011D5510" w14:textId="159F4C33" w:rsidR="00C92940" w:rsidRPr="005E184B" w:rsidRDefault="00C92940" w:rsidP="00754C04">
      <w:pPr>
        <w:pageBreakBefore/>
        <w:widowControl w:val="0"/>
        <w:autoSpaceDE w:val="0"/>
        <w:autoSpaceDN w:val="0"/>
        <w:adjustRightInd w:val="0"/>
        <w:spacing w:after="120"/>
        <w:outlineLvl w:val="0"/>
        <w:rPr>
          <w:rFonts w:asciiTheme="majorHAnsi" w:hAnsiTheme="majorHAnsi"/>
          <w:b/>
          <w:color w:val="2F5496" w:themeColor="accent1" w:themeShade="BF"/>
          <w:lang w:val="en-GB"/>
        </w:rPr>
      </w:pPr>
      <w:r w:rsidRPr="005E184B">
        <w:rPr>
          <w:rFonts w:asciiTheme="majorHAnsi" w:hAnsiTheme="majorHAnsi"/>
          <w:b/>
          <w:color w:val="2F5496" w:themeColor="accent1" w:themeShade="BF"/>
          <w:lang w:val="en-GB"/>
        </w:rPr>
        <w:lastRenderedPageBreak/>
        <w:t xml:space="preserve">Tuesday, </w:t>
      </w:r>
      <w:r w:rsidR="006D310B">
        <w:rPr>
          <w:rFonts w:asciiTheme="majorHAnsi" w:hAnsiTheme="majorHAnsi"/>
          <w:b/>
          <w:color w:val="2F5496" w:themeColor="accent1" w:themeShade="BF"/>
          <w:lang w:val="en-GB"/>
        </w:rPr>
        <w:t>September 20</w:t>
      </w:r>
      <w:r w:rsidR="006D310B" w:rsidRPr="008C0CFE">
        <w:rPr>
          <w:rFonts w:asciiTheme="majorHAnsi" w:hAnsiTheme="majorHAnsi"/>
          <w:b/>
          <w:color w:val="2F5496" w:themeColor="accent1" w:themeShade="BF"/>
          <w:vertAlign w:val="superscript"/>
          <w:lang w:val="en-GB"/>
        </w:rPr>
        <w:t>th</w:t>
      </w:r>
      <w:r w:rsidR="006D310B">
        <w:rPr>
          <w:rFonts w:asciiTheme="majorHAnsi" w:hAnsiTheme="majorHAnsi"/>
          <w:b/>
          <w:color w:val="2F5496" w:themeColor="accent1" w:themeShade="BF"/>
          <w:lang w:val="en-GB"/>
        </w:rPr>
        <w:t xml:space="preserve"> </w:t>
      </w:r>
    </w:p>
    <w:tbl>
      <w:tblPr>
        <w:tblStyle w:val="TableGrid"/>
        <w:tblW w:w="10170" w:type="dxa"/>
        <w:tblInd w:w="18" w:type="dxa"/>
        <w:tblLook w:val="04A0" w:firstRow="1" w:lastRow="0" w:firstColumn="1" w:lastColumn="0" w:noHBand="0" w:noVBand="1"/>
      </w:tblPr>
      <w:tblGrid>
        <w:gridCol w:w="1507"/>
        <w:gridCol w:w="8663"/>
      </w:tblGrid>
      <w:tr w:rsidR="00C92940" w:rsidRPr="00F43B62" w14:paraId="509133FC" w14:textId="77777777" w:rsidTr="00CF5EFB">
        <w:trPr>
          <w:trHeight w:val="287"/>
        </w:trPr>
        <w:tc>
          <w:tcPr>
            <w:tcW w:w="1507" w:type="dxa"/>
          </w:tcPr>
          <w:p w14:paraId="5D54F51E" w14:textId="77777777" w:rsidR="00C92940" w:rsidRPr="00F43B62" w:rsidRDefault="00C92940" w:rsidP="00F43B62">
            <w:pPr>
              <w:spacing w:before="40" w:after="40"/>
              <w:rPr>
                <w:rFonts w:asciiTheme="majorHAnsi" w:hAnsiTheme="majorHAnsi" w:cstheme="majorHAnsi"/>
                <w:lang w:val="en-GB"/>
              </w:rPr>
            </w:pPr>
            <w:r w:rsidRPr="00F43B62">
              <w:rPr>
                <w:rFonts w:asciiTheme="majorHAnsi" w:hAnsiTheme="majorHAnsi" w:cstheme="majorHAnsi"/>
                <w:lang w:val="en-GB"/>
              </w:rPr>
              <w:t>08.30 - 09.00</w:t>
            </w:r>
          </w:p>
        </w:tc>
        <w:tc>
          <w:tcPr>
            <w:tcW w:w="8663" w:type="dxa"/>
          </w:tcPr>
          <w:p w14:paraId="1F4C637B" w14:textId="77777777" w:rsidR="00C92940" w:rsidRPr="00F43B62" w:rsidRDefault="00C92940" w:rsidP="00F43B62">
            <w:pPr>
              <w:spacing w:before="40" w:after="40"/>
              <w:rPr>
                <w:rFonts w:asciiTheme="majorHAnsi" w:hAnsiTheme="majorHAnsi" w:cstheme="majorHAnsi"/>
                <w:szCs w:val="22"/>
                <w:lang w:val="en-GB"/>
              </w:rPr>
            </w:pPr>
            <w:r w:rsidRPr="00F43B62">
              <w:rPr>
                <w:rFonts w:asciiTheme="majorHAnsi" w:hAnsiTheme="majorHAnsi" w:cstheme="majorHAnsi"/>
                <w:szCs w:val="22"/>
                <w:lang w:val="en-GB"/>
              </w:rPr>
              <w:t>Registration</w:t>
            </w:r>
          </w:p>
        </w:tc>
      </w:tr>
      <w:tr w:rsidR="00C92940" w:rsidRPr="00F43B62" w14:paraId="1E796625" w14:textId="77777777" w:rsidTr="00CF5EFB">
        <w:trPr>
          <w:trHeight w:val="260"/>
        </w:trPr>
        <w:tc>
          <w:tcPr>
            <w:tcW w:w="1507" w:type="dxa"/>
          </w:tcPr>
          <w:p w14:paraId="6D841D44" w14:textId="1A69BE9A" w:rsidR="00C92940" w:rsidRPr="00F43B62" w:rsidRDefault="00C92940" w:rsidP="00F43B62">
            <w:pPr>
              <w:spacing w:before="40" w:after="40"/>
              <w:rPr>
                <w:rFonts w:asciiTheme="majorHAnsi" w:hAnsiTheme="majorHAnsi" w:cstheme="majorHAnsi"/>
                <w:lang w:val="en-GB"/>
              </w:rPr>
            </w:pPr>
            <w:r w:rsidRPr="00F43B62">
              <w:rPr>
                <w:rFonts w:asciiTheme="majorHAnsi" w:hAnsiTheme="majorHAnsi" w:cstheme="majorHAnsi"/>
                <w:lang w:val="en-GB"/>
              </w:rPr>
              <w:t>09.00 - 09.</w:t>
            </w:r>
            <w:r w:rsidR="001A3F13" w:rsidRPr="00F43B62">
              <w:rPr>
                <w:rFonts w:asciiTheme="majorHAnsi" w:hAnsiTheme="majorHAnsi" w:cstheme="majorHAnsi"/>
                <w:lang w:val="en-GB"/>
              </w:rPr>
              <w:t>15</w:t>
            </w:r>
          </w:p>
        </w:tc>
        <w:tc>
          <w:tcPr>
            <w:tcW w:w="8663" w:type="dxa"/>
          </w:tcPr>
          <w:p w14:paraId="0063A7ED" w14:textId="77777777" w:rsidR="00C92940" w:rsidRPr="00F43B62" w:rsidRDefault="00C92940" w:rsidP="00F43B62">
            <w:pPr>
              <w:spacing w:before="40" w:after="40"/>
              <w:rPr>
                <w:rFonts w:asciiTheme="majorHAnsi" w:hAnsiTheme="majorHAnsi" w:cstheme="majorHAnsi"/>
                <w:b/>
                <w:bCs/>
                <w:szCs w:val="22"/>
                <w:lang w:val="en-GB"/>
              </w:rPr>
            </w:pPr>
            <w:r w:rsidRPr="00F43B62">
              <w:rPr>
                <w:rFonts w:asciiTheme="majorHAnsi" w:hAnsiTheme="majorHAnsi" w:cstheme="majorHAnsi"/>
                <w:b/>
                <w:bCs/>
                <w:szCs w:val="22"/>
                <w:lang w:val="en-GB"/>
              </w:rPr>
              <w:t>Introduction of participants and objectives</w:t>
            </w:r>
          </w:p>
          <w:p w14:paraId="0A2DEA12" w14:textId="10710FBD" w:rsidR="00C92940" w:rsidRPr="00F43B62" w:rsidRDefault="00485EC8" w:rsidP="00F43B62">
            <w:pPr>
              <w:spacing w:before="40" w:after="40"/>
              <w:ind w:left="357"/>
              <w:rPr>
                <w:rFonts w:asciiTheme="majorHAnsi" w:hAnsiTheme="majorHAnsi" w:cstheme="majorHAnsi"/>
                <w:szCs w:val="22"/>
                <w:lang w:val="en-GB"/>
              </w:rPr>
            </w:pPr>
            <w:r w:rsidRPr="00F43B62">
              <w:rPr>
                <w:rFonts w:asciiTheme="majorHAnsi" w:hAnsiTheme="majorHAnsi" w:cstheme="majorHAnsi"/>
                <w:i/>
                <w:sz w:val="22"/>
                <w:szCs w:val="22"/>
                <w:lang w:val="en-GB"/>
              </w:rPr>
              <w:t xml:space="preserve">Marie </w:t>
            </w:r>
            <w:proofErr w:type="spellStart"/>
            <w:r w:rsidRPr="00F43B62">
              <w:rPr>
                <w:rFonts w:asciiTheme="majorHAnsi" w:hAnsiTheme="majorHAnsi" w:cstheme="majorHAnsi"/>
                <w:i/>
                <w:sz w:val="22"/>
                <w:szCs w:val="22"/>
                <w:lang w:val="en-GB"/>
              </w:rPr>
              <w:t>Parramon</w:t>
            </w:r>
            <w:proofErr w:type="spellEnd"/>
            <w:r w:rsidRPr="00F43B62">
              <w:rPr>
                <w:rFonts w:asciiTheme="majorHAnsi" w:hAnsiTheme="majorHAnsi" w:cstheme="majorHAnsi"/>
                <w:i/>
                <w:sz w:val="22"/>
                <w:szCs w:val="22"/>
                <w:lang w:val="en-GB"/>
              </w:rPr>
              <w:t xml:space="preserve"> Gurney</w:t>
            </w:r>
            <w:r w:rsidR="00C92940" w:rsidRPr="00F43B62">
              <w:rPr>
                <w:rFonts w:asciiTheme="majorHAnsi" w:hAnsiTheme="majorHAnsi" w:cstheme="majorHAnsi"/>
                <w:i/>
                <w:sz w:val="22"/>
                <w:szCs w:val="22"/>
                <w:lang w:val="en-GB"/>
              </w:rPr>
              <w:t>, Facilitators</w:t>
            </w:r>
          </w:p>
        </w:tc>
      </w:tr>
      <w:tr w:rsidR="00C92940" w:rsidRPr="00F43B62" w14:paraId="6AEC05F2" w14:textId="77777777" w:rsidTr="00D64CA1">
        <w:trPr>
          <w:trHeight w:val="1034"/>
        </w:trPr>
        <w:tc>
          <w:tcPr>
            <w:tcW w:w="1507" w:type="dxa"/>
          </w:tcPr>
          <w:p w14:paraId="325064BC" w14:textId="4E97126F" w:rsidR="00C92940" w:rsidRPr="00F43B62" w:rsidRDefault="00C92940" w:rsidP="00F43B62">
            <w:pPr>
              <w:spacing w:before="40" w:after="40"/>
              <w:rPr>
                <w:rFonts w:asciiTheme="majorHAnsi" w:hAnsiTheme="majorHAnsi" w:cstheme="majorHAnsi"/>
                <w:lang w:val="en-GB"/>
              </w:rPr>
            </w:pPr>
            <w:r w:rsidRPr="00F43B62">
              <w:rPr>
                <w:rFonts w:asciiTheme="majorHAnsi" w:hAnsiTheme="majorHAnsi" w:cstheme="majorHAnsi"/>
                <w:lang w:val="en-GB"/>
              </w:rPr>
              <w:t>09.</w:t>
            </w:r>
            <w:r w:rsidR="001A3F13" w:rsidRPr="00F43B62">
              <w:rPr>
                <w:rFonts w:asciiTheme="majorHAnsi" w:hAnsiTheme="majorHAnsi" w:cstheme="majorHAnsi"/>
                <w:lang w:val="en-GB"/>
              </w:rPr>
              <w:t>15</w:t>
            </w:r>
            <w:r w:rsidRPr="00F43B62">
              <w:rPr>
                <w:rFonts w:asciiTheme="majorHAnsi" w:hAnsiTheme="majorHAnsi" w:cstheme="majorHAnsi"/>
                <w:lang w:val="en-GB"/>
              </w:rPr>
              <w:t xml:space="preserve"> </w:t>
            </w:r>
            <w:r w:rsidR="00854027" w:rsidRPr="00F43B62">
              <w:rPr>
                <w:rFonts w:asciiTheme="majorHAnsi" w:hAnsiTheme="majorHAnsi" w:cstheme="majorHAnsi"/>
                <w:lang w:val="en-GB"/>
              </w:rPr>
              <w:t>-</w:t>
            </w:r>
            <w:r w:rsidRPr="00F43B62">
              <w:rPr>
                <w:rFonts w:asciiTheme="majorHAnsi" w:hAnsiTheme="majorHAnsi" w:cstheme="majorHAnsi"/>
                <w:lang w:val="en-GB"/>
              </w:rPr>
              <w:t xml:space="preserve"> </w:t>
            </w:r>
            <w:r w:rsidR="00F759AB" w:rsidRPr="00F43B62">
              <w:rPr>
                <w:rFonts w:asciiTheme="majorHAnsi" w:hAnsiTheme="majorHAnsi" w:cstheme="majorHAnsi"/>
                <w:lang w:val="en-GB"/>
              </w:rPr>
              <w:t>10</w:t>
            </w:r>
            <w:r w:rsidR="001A3F13" w:rsidRPr="00F43B62">
              <w:rPr>
                <w:rFonts w:asciiTheme="majorHAnsi" w:hAnsiTheme="majorHAnsi" w:cstheme="majorHAnsi"/>
                <w:lang w:val="en-GB"/>
              </w:rPr>
              <w:t>.</w:t>
            </w:r>
            <w:r w:rsidR="00F759AB" w:rsidRPr="00F43B62">
              <w:rPr>
                <w:rFonts w:asciiTheme="majorHAnsi" w:hAnsiTheme="majorHAnsi" w:cstheme="majorHAnsi"/>
                <w:lang w:val="en-GB"/>
              </w:rPr>
              <w:t>00</w:t>
            </w:r>
          </w:p>
        </w:tc>
        <w:tc>
          <w:tcPr>
            <w:tcW w:w="8663" w:type="dxa"/>
          </w:tcPr>
          <w:p w14:paraId="51355FF1" w14:textId="77777777" w:rsidR="00C92940" w:rsidRPr="00F43B62" w:rsidRDefault="00C92940" w:rsidP="00F43B62">
            <w:pPr>
              <w:spacing w:before="40" w:after="40"/>
              <w:rPr>
                <w:rFonts w:asciiTheme="majorHAnsi" w:hAnsiTheme="majorHAnsi" w:cstheme="majorHAnsi"/>
                <w:b/>
                <w:bCs/>
                <w:szCs w:val="22"/>
                <w:lang w:val="en-GB"/>
              </w:rPr>
            </w:pPr>
            <w:r w:rsidRPr="00F43B62">
              <w:rPr>
                <w:rFonts w:asciiTheme="majorHAnsi" w:hAnsiTheme="majorHAnsi" w:cstheme="majorHAnsi"/>
                <w:b/>
                <w:bCs/>
                <w:szCs w:val="22"/>
                <w:lang w:val="en-GB"/>
              </w:rPr>
              <w:t>Welcome and opening</w:t>
            </w:r>
          </w:p>
          <w:p w14:paraId="07AE885E" w14:textId="67961DB0" w:rsidR="00C92940" w:rsidRDefault="00C92940" w:rsidP="00F43B62">
            <w:pPr>
              <w:pStyle w:val="ListParagraph"/>
              <w:numPr>
                <w:ilvl w:val="0"/>
                <w:numId w:val="1"/>
              </w:numPr>
              <w:spacing w:before="40" w:after="40"/>
              <w:contextualSpacing w:val="0"/>
              <w:rPr>
                <w:rFonts w:asciiTheme="majorHAnsi" w:hAnsiTheme="majorHAnsi" w:cstheme="majorHAnsi"/>
                <w:i/>
                <w:sz w:val="22"/>
                <w:szCs w:val="22"/>
                <w:lang w:val="en-GB"/>
              </w:rPr>
            </w:pPr>
            <w:bookmarkStart w:id="1" w:name="_Hlk513476136"/>
            <w:r w:rsidRPr="00F43B62">
              <w:rPr>
                <w:rFonts w:asciiTheme="majorHAnsi" w:hAnsiTheme="majorHAnsi" w:cstheme="majorHAnsi"/>
                <w:i/>
                <w:sz w:val="22"/>
                <w:szCs w:val="22"/>
                <w:lang w:val="en-GB"/>
              </w:rPr>
              <w:t>Jean-Marc Sinnassamy, Senior Environmental Specialist, GEF</w:t>
            </w:r>
            <w:r w:rsidR="0031442B">
              <w:rPr>
                <w:rFonts w:asciiTheme="majorHAnsi" w:hAnsiTheme="majorHAnsi" w:cstheme="majorHAnsi"/>
                <w:i/>
                <w:sz w:val="22"/>
                <w:szCs w:val="22"/>
                <w:lang w:val="en-GB"/>
              </w:rPr>
              <w:t xml:space="preserve"> Secretariat</w:t>
            </w:r>
          </w:p>
          <w:p w14:paraId="04FDE1A7" w14:textId="59346A8C" w:rsidR="009B4C04" w:rsidRPr="00F43B62" w:rsidRDefault="009B4C04" w:rsidP="00F43B62">
            <w:pPr>
              <w:pStyle w:val="ListParagraph"/>
              <w:numPr>
                <w:ilvl w:val="0"/>
                <w:numId w:val="1"/>
              </w:numPr>
              <w:spacing w:before="40" w:after="40"/>
              <w:contextualSpacing w:val="0"/>
              <w:rPr>
                <w:rFonts w:asciiTheme="majorHAnsi" w:hAnsiTheme="majorHAnsi" w:cstheme="majorHAnsi"/>
                <w:i/>
                <w:sz w:val="22"/>
                <w:szCs w:val="22"/>
                <w:lang w:val="en-GB"/>
              </w:rPr>
            </w:pPr>
            <w:r>
              <w:rPr>
                <w:rFonts w:asciiTheme="majorHAnsi" w:hAnsiTheme="majorHAnsi" w:cstheme="majorHAnsi"/>
                <w:i/>
                <w:sz w:val="22"/>
                <w:szCs w:val="22"/>
                <w:lang w:val="en-GB"/>
              </w:rPr>
              <w:t>Geoffrey Mamba</w:t>
            </w:r>
            <w:r w:rsidR="008E2115">
              <w:rPr>
                <w:rFonts w:asciiTheme="majorHAnsi" w:hAnsiTheme="majorHAnsi" w:cstheme="majorHAnsi"/>
                <w:i/>
                <w:sz w:val="22"/>
                <w:szCs w:val="22"/>
                <w:lang w:val="en-GB"/>
              </w:rPr>
              <w:t xml:space="preserve">, Principal Secretary </w:t>
            </w:r>
            <w:r w:rsidR="00131963">
              <w:rPr>
                <w:rFonts w:asciiTheme="majorHAnsi" w:hAnsiTheme="majorHAnsi" w:cstheme="majorHAnsi"/>
                <w:i/>
                <w:sz w:val="22"/>
                <w:szCs w:val="22"/>
                <w:lang w:val="en-GB"/>
              </w:rPr>
              <w:t xml:space="preserve">- </w:t>
            </w:r>
            <w:r w:rsidR="008E2115">
              <w:rPr>
                <w:rFonts w:asciiTheme="majorHAnsi" w:hAnsiTheme="majorHAnsi" w:cstheme="majorHAnsi"/>
                <w:i/>
                <w:sz w:val="22"/>
                <w:szCs w:val="22"/>
                <w:lang w:val="en-GB"/>
              </w:rPr>
              <w:t>Irrigation Services, Malawi</w:t>
            </w:r>
          </w:p>
          <w:bookmarkEnd w:id="1"/>
          <w:p w14:paraId="0A0B348F" w14:textId="2A87867D" w:rsidR="00A55DE1" w:rsidRPr="003E04F1" w:rsidRDefault="00A55DE1" w:rsidP="00A55DE1">
            <w:pPr>
              <w:pStyle w:val="ListParagraph"/>
              <w:numPr>
                <w:ilvl w:val="0"/>
                <w:numId w:val="1"/>
              </w:numPr>
              <w:spacing w:before="40" w:after="40"/>
              <w:contextualSpacing w:val="0"/>
              <w:rPr>
                <w:rFonts w:asciiTheme="majorHAnsi" w:hAnsiTheme="majorHAnsi" w:cstheme="majorHAnsi"/>
                <w:i/>
                <w:sz w:val="22"/>
                <w:szCs w:val="22"/>
                <w:lang w:val="en-GB"/>
              </w:rPr>
            </w:pPr>
            <w:r w:rsidRPr="00A55DE1">
              <w:rPr>
                <w:rFonts w:asciiTheme="majorHAnsi" w:hAnsiTheme="majorHAnsi" w:cstheme="majorHAnsi"/>
                <w:i/>
                <w:sz w:val="22"/>
                <w:szCs w:val="22"/>
                <w:lang w:val="en-GB"/>
              </w:rPr>
              <w:t>Hon</w:t>
            </w:r>
            <w:r>
              <w:rPr>
                <w:rFonts w:asciiTheme="majorHAnsi" w:hAnsiTheme="majorHAnsi" w:cstheme="majorHAnsi"/>
                <w:i/>
                <w:sz w:val="22"/>
                <w:szCs w:val="22"/>
                <w:lang w:val="en-GB"/>
              </w:rPr>
              <w:t>.</w:t>
            </w:r>
            <w:r w:rsidRPr="00A55DE1">
              <w:rPr>
                <w:rFonts w:asciiTheme="majorHAnsi" w:hAnsiTheme="majorHAnsi" w:cstheme="majorHAnsi"/>
                <w:i/>
                <w:sz w:val="22"/>
                <w:szCs w:val="22"/>
                <w:lang w:val="en-GB"/>
              </w:rPr>
              <w:t xml:space="preserve"> </w:t>
            </w:r>
            <w:proofErr w:type="spellStart"/>
            <w:r w:rsidRPr="00A55DE1">
              <w:rPr>
                <w:rFonts w:asciiTheme="majorHAnsi" w:hAnsiTheme="majorHAnsi" w:cstheme="majorHAnsi"/>
                <w:i/>
                <w:sz w:val="22"/>
                <w:szCs w:val="22"/>
                <w:lang w:val="en-GB"/>
              </w:rPr>
              <w:t>Lobin</w:t>
            </w:r>
            <w:proofErr w:type="spellEnd"/>
            <w:r w:rsidRPr="00A55DE1">
              <w:rPr>
                <w:rFonts w:asciiTheme="majorHAnsi" w:hAnsiTheme="majorHAnsi" w:cstheme="majorHAnsi"/>
                <w:i/>
                <w:sz w:val="22"/>
                <w:szCs w:val="22"/>
                <w:lang w:val="en-GB"/>
              </w:rPr>
              <w:t xml:space="preserve"> C</w:t>
            </w:r>
            <w:r>
              <w:rPr>
                <w:rFonts w:asciiTheme="majorHAnsi" w:hAnsiTheme="majorHAnsi" w:cstheme="majorHAnsi"/>
                <w:i/>
                <w:sz w:val="22"/>
                <w:szCs w:val="22"/>
                <w:lang w:val="en-GB"/>
              </w:rPr>
              <w:t>.</w:t>
            </w:r>
            <w:r w:rsidRPr="00A55DE1">
              <w:rPr>
                <w:rFonts w:asciiTheme="majorHAnsi" w:hAnsiTheme="majorHAnsi" w:cstheme="majorHAnsi"/>
                <w:i/>
                <w:sz w:val="22"/>
                <w:szCs w:val="22"/>
                <w:lang w:val="en-GB"/>
              </w:rPr>
              <w:t xml:space="preserve"> Lowe</w:t>
            </w:r>
            <w:r w:rsidRPr="00F43B62">
              <w:rPr>
                <w:rFonts w:asciiTheme="majorHAnsi" w:hAnsiTheme="majorHAnsi" w:cstheme="majorHAnsi"/>
                <w:i/>
                <w:sz w:val="22"/>
                <w:szCs w:val="22"/>
                <w:lang w:val="en-GB"/>
              </w:rPr>
              <w:t xml:space="preserve">, </w:t>
            </w:r>
            <w:r>
              <w:rPr>
                <w:rFonts w:asciiTheme="majorHAnsi" w:hAnsiTheme="majorHAnsi" w:cstheme="majorHAnsi"/>
                <w:i/>
                <w:sz w:val="22"/>
                <w:szCs w:val="22"/>
                <w:lang w:val="en-GB"/>
              </w:rPr>
              <w:t xml:space="preserve">MP, </w:t>
            </w:r>
            <w:r w:rsidRPr="00A55DE1">
              <w:rPr>
                <w:rFonts w:asciiTheme="majorHAnsi" w:hAnsiTheme="majorHAnsi" w:cstheme="majorHAnsi"/>
                <w:i/>
                <w:sz w:val="22"/>
                <w:szCs w:val="22"/>
                <w:lang w:val="en-GB"/>
              </w:rPr>
              <w:t>Honourable Minister of Agriculture</w:t>
            </w:r>
            <w:r>
              <w:rPr>
                <w:rFonts w:asciiTheme="majorHAnsi" w:hAnsiTheme="majorHAnsi" w:cstheme="majorHAnsi"/>
                <w:i/>
                <w:sz w:val="22"/>
                <w:szCs w:val="22"/>
                <w:lang w:val="en-GB"/>
              </w:rPr>
              <w:t xml:space="preserve">, </w:t>
            </w:r>
            <w:r w:rsidRPr="00F43B62">
              <w:rPr>
                <w:rFonts w:asciiTheme="majorHAnsi" w:hAnsiTheme="majorHAnsi" w:cstheme="majorHAnsi"/>
                <w:i/>
                <w:sz w:val="22"/>
                <w:szCs w:val="22"/>
                <w:lang w:val="en-GB"/>
              </w:rPr>
              <w:t>Malawi</w:t>
            </w:r>
          </w:p>
        </w:tc>
      </w:tr>
      <w:tr w:rsidR="00C92940" w:rsidRPr="00F43B62" w14:paraId="1A02C508" w14:textId="77777777" w:rsidTr="00CF5EFB">
        <w:trPr>
          <w:trHeight w:val="125"/>
        </w:trPr>
        <w:tc>
          <w:tcPr>
            <w:tcW w:w="1507" w:type="dxa"/>
          </w:tcPr>
          <w:p w14:paraId="7BAD175C" w14:textId="42979919" w:rsidR="00C92940" w:rsidRPr="00F43B62" w:rsidRDefault="00F759AB" w:rsidP="00F43B62">
            <w:pPr>
              <w:spacing w:before="40" w:after="40"/>
              <w:rPr>
                <w:rFonts w:asciiTheme="majorHAnsi" w:hAnsiTheme="majorHAnsi" w:cstheme="majorHAnsi"/>
                <w:lang w:val="en-GB"/>
              </w:rPr>
            </w:pPr>
            <w:r w:rsidRPr="00F43B62">
              <w:rPr>
                <w:rFonts w:asciiTheme="majorHAnsi" w:hAnsiTheme="majorHAnsi" w:cstheme="majorHAnsi"/>
                <w:lang w:val="en-GB"/>
              </w:rPr>
              <w:t>10.00</w:t>
            </w:r>
            <w:r w:rsidR="00C92940" w:rsidRPr="00F43B62">
              <w:rPr>
                <w:rFonts w:asciiTheme="majorHAnsi" w:hAnsiTheme="majorHAnsi" w:cstheme="majorHAnsi"/>
                <w:lang w:val="en-GB"/>
              </w:rPr>
              <w:t xml:space="preserve"> - 10.</w:t>
            </w:r>
            <w:r w:rsidR="003B37AB">
              <w:rPr>
                <w:rFonts w:asciiTheme="majorHAnsi" w:hAnsiTheme="majorHAnsi" w:cstheme="majorHAnsi"/>
                <w:lang w:val="en-GB"/>
              </w:rPr>
              <w:t>15</w:t>
            </w:r>
          </w:p>
        </w:tc>
        <w:tc>
          <w:tcPr>
            <w:tcW w:w="8663" w:type="dxa"/>
            <w:tcBorders>
              <w:top w:val="single" w:sz="4" w:space="0" w:color="auto"/>
            </w:tcBorders>
          </w:tcPr>
          <w:p w14:paraId="3A662DC4" w14:textId="7ABA5E01" w:rsidR="00C92940" w:rsidRPr="00F43B62" w:rsidRDefault="00C92940" w:rsidP="00F43B62">
            <w:pPr>
              <w:spacing w:before="40" w:after="40"/>
              <w:rPr>
                <w:rFonts w:asciiTheme="majorHAnsi" w:hAnsiTheme="majorHAnsi" w:cstheme="majorHAnsi"/>
                <w:b/>
                <w:bCs/>
                <w:szCs w:val="22"/>
                <w:lang w:val="en-GB"/>
              </w:rPr>
            </w:pPr>
            <w:r w:rsidRPr="00F43B62">
              <w:rPr>
                <w:rFonts w:asciiTheme="majorHAnsi" w:hAnsiTheme="majorHAnsi" w:cstheme="majorHAnsi"/>
                <w:b/>
                <w:bCs/>
                <w:szCs w:val="22"/>
                <w:lang w:val="en-GB"/>
              </w:rPr>
              <w:t>Overall progress</w:t>
            </w:r>
            <w:r w:rsidR="00553718">
              <w:rPr>
                <w:rFonts w:asciiTheme="majorHAnsi" w:hAnsiTheme="majorHAnsi" w:cstheme="majorHAnsi"/>
                <w:b/>
                <w:bCs/>
                <w:szCs w:val="22"/>
                <w:lang w:val="en-GB"/>
              </w:rPr>
              <w:t xml:space="preserve"> and results</w:t>
            </w:r>
          </w:p>
          <w:p w14:paraId="7CF69017" w14:textId="77777777" w:rsidR="00C92940" w:rsidRPr="00F43B62" w:rsidRDefault="00C92940" w:rsidP="00F43B62">
            <w:pPr>
              <w:spacing w:before="40" w:after="40"/>
              <w:ind w:left="357"/>
              <w:rPr>
                <w:rFonts w:asciiTheme="majorHAnsi" w:hAnsiTheme="majorHAnsi" w:cstheme="majorHAnsi"/>
                <w:szCs w:val="22"/>
                <w:lang w:val="en-GB"/>
              </w:rPr>
            </w:pPr>
            <w:r w:rsidRPr="00F43B62">
              <w:rPr>
                <w:rFonts w:asciiTheme="majorHAnsi" w:hAnsiTheme="majorHAnsi" w:cstheme="majorHAnsi"/>
                <w:i/>
                <w:sz w:val="22"/>
                <w:szCs w:val="22"/>
                <w:lang w:val="en-GB"/>
              </w:rPr>
              <w:t>Jonky Tenou, IFAD</w:t>
            </w:r>
          </w:p>
        </w:tc>
      </w:tr>
      <w:tr w:rsidR="009F4B7B" w:rsidRPr="00D64CA1" w14:paraId="056B2ED8" w14:textId="77777777" w:rsidTr="00CF5EFB">
        <w:trPr>
          <w:trHeight w:val="125"/>
        </w:trPr>
        <w:tc>
          <w:tcPr>
            <w:tcW w:w="1507" w:type="dxa"/>
          </w:tcPr>
          <w:p w14:paraId="3C98862E" w14:textId="14CD9E63" w:rsidR="009F4B7B" w:rsidRPr="00F43B62" w:rsidRDefault="009F4B7B" w:rsidP="00F43B62">
            <w:pPr>
              <w:spacing w:before="40" w:after="40"/>
              <w:rPr>
                <w:rFonts w:asciiTheme="majorHAnsi" w:hAnsiTheme="majorHAnsi" w:cstheme="majorHAnsi"/>
                <w:lang w:val="en-GB"/>
              </w:rPr>
            </w:pPr>
            <w:r>
              <w:rPr>
                <w:rFonts w:asciiTheme="majorHAnsi" w:hAnsiTheme="majorHAnsi" w:cstheme="majorHAnsi"/>
                <w:lang w:val="en-GB"/>
              </w:rPr>
              <w:t>10.</w:t>
            </w:r>
            <w:r w:rsidR="003B37AB">
              <w:rPr>
                <w:rFonts w:asciiTheme="majorHAnsi" w:hAnsiTheme="majorHAnsi" w:cstheme="majorHAnsi"/>
                <w:lang w:val="en-GB"/>
              </w:rPr>
              <w:t>15</w:t>
            </w:r>
            <w:r>
              <w:rPr>
                <w:rFonts w:asciiTheme="majorHAnsi" w:hAnsiTheme="majorHAnsi" w:cstheme="majorHAnsi"/>
                <w:lang w:val="en-GB"/>
              </w:rPr>
              <w:t xml:space="preserve"> - 10.</w:t>
            </w:r>
            <w:r w:rsidR="003B37AB">
              <w:rPr>
                <w:rFonts w:asciiTheme="majorHAnsi" w:hAnsiTheme="majorHAnsi" w:cstheme="majorHAnsi"/>
                <w:lang w:val="en-GB"/>
              </w:rPr>
              <w:t>25</w:t>
            </w:r>
          </w:p>
        </w:tc>
        <w:tc>
          <w:tcPr>
            <w:tcW w:w="8663" w:type="dxa"/>
            <w:tcBorders>
              <w:top w:val="single" w:sz="4" w:space="0" w:color="auto"/>
            </w:tcBorders>
          </w:tcPr>
          <w:p w14:paraId="56A313DA" w14:textId="5FD55152" w:rsidR="009F4B7B" w:rsidRDefault="009F4B7B" w:rsidP="00F43B62">
            <w:pPr>
              <w:spacing w:before="40" w:after="40"/>
              <w:rPr>
                <w:rFonts w:asciiTheme="majorHAnsi" w:hAnsiTheme="majorHAnsi" w:cstheme="majorHAnsi"/>
                <w:b/>
                <w:bCs/>
                <w:szCs w:val="22"/>
                <w:lang w:val="en-GB"/>
              </w:rPr>
            </w:pPr>
            <w:r>
              <w:rPr>
                <w:rFonts w:asciiTheme="majorHAnsi" w:hAnsiTheme="majorHAnsi" w:cstheme="majorHAnsi"/>
                <w:b/>
                <w:bCs/>
                <w:szCs w:val="22"/>
                <w:lang w:val="en-GB"/>
              </w:rPr>
              <w:t>Brief on the study assessing RFS impact</w:t>
            </w:r>
            <w:r w:rsidR="00E00394">
              <w:rPr>
                <w:rFonts w:asciiTheme="majorHAnsi" w:hAnsiTheme="majorHAnsi" w:cstheme="majorHAnsi"/>
                <w:b/>
                <w:bCs/>
                <w:szCs w:val="22"/>
                <w:lang w:val="en-GB"/>
              </w:rPr>
              <w:t xml:space="preserve"> on resilience</w:t>
            </w:r>
          </w:p>
          <w:p w14:paraId="42605A0B" w14:textId="43B6B6B6" w:rsidR="009F4B7B" w:rsidRPr="00D64CA1" w:rsidRDefault="00D64CA1" w:rsidP="009F4B7B">
            <w:pPr>
              <w:spacing w:before="40" w:after="40"/>
              <w:ind w:left="357"/>
              <w:rPr>
                <w:rFonts w:asciiTheme="majorHAnsi" w:hAnsiTheme="majorHAnsi" w:cstheme="majorHAnsi"/>
                <w:b/>
                <w:bCs/>
                <w:szCs w:val="22"/>
                <w:lang w:val="fr-FR"/>
              </w:rPr>
            </w:pPr>
            <w:r w:rsidRPr="00D64CA1">
              <w:rPr>
                <w:rFonts w:asciiTheme="majorHAnsi" w:hAnsiTheme="majorHAnsi" w:cstheme="majorHAnsi"/>
                <w:i/>
                <w:sz w:val="22"/>
                <w:szCs w:val="22"/>
                <w:lang w:val="fr-FR"/>
              </w:rPr>
              <w:t xml:space="preserve">Tom </w:t>
            </w:r>
            <w:proofErr w:type="spellStart"/>
            <w:r w:rsidRPr="00D64CA1">
              <w:rPr>
                <w:rFonts w:asciiTheme="majorHAnsi" w:hAnsiTheme="majorHAnsi" w:cstheme="majorHAnsi"/>
                <w:i/>
                <w:sz w:val="22"/>
                <w:szCs w:val="22"/>
                <w:lang w:val="fr-FR"/>
              </w:rPr>
              <w:t>Kiptenai</w:t>
            </w:r>
            <w:proofErr w:type="spellEnd"/>
            <w:r w:rsidRPr="00D64CA1">
              <w:rPr>
                <w:rFonts w:asciiTheme="majorHAnsi" w:hAnsiTheme="majorHAnsi" w:cstheme="majorHAnsi"/>
                <w:i/>
                <w:sz w:val="22"/>
                <w:szCs w:val="22"/>
                <w:lang w:val="fr-FR"/>
              </w:rPr>
              <w:t xml:space="preserve"> </w:t>
            </w:r>
            <w:proofErr w:type="spellStart"/>
            <w:r w:rsidRPr="00D64CA1">
              <w:rPr>
                <w:rFonts w:asciiTheme="majorHAnsi" w:hAnsiTheme="majorHAnsi" w:cstheme="majorHAnsi"/>
                <w:i/>
                <w:sz w:val="22"/>
                <w:szCs w:val="22"/>
                <w:lang w:val="fr-FR"/>
              </w:rPr>
              <w:t>Kemboi</w:t>
            </w:r>
            <w:proofErr w:type="spellEnd"/>
            <w:r w:rsidR="00A55DE1" w:rsidRPr="00D64CA1">
              <w:rPr>
                <w:rFonts w:asciiTheme="majorHAnsi" w:hAnsiTheme="majorHAnsi" w:cstheme="majorHAnsi"/>
                <w:i/>
                <w:sz w:val="22"/>
                <w:szCs w:val="22"/>
                <w:lang w:val="fr-FR"/>
              </w:rPr>
              <w:t xml:space="preserve">, </w:t>
            </w:r>
            <w:r w:rsidR="009F4B7B" w:rsidRPr="00D64CA1">
              <w:rPr>
                <w:rFonts w:asciiTheme="majorHAnsi" w:hAnsiTheme="majorHAnsi" w:cstheme="majorHAnsi"/>
                <w:i/>
                <w:sz w:val="22"/>
                <w:szCs w:val="22"/>
                <w:lang w:val="fr-FR"/>
              </w:rPr>
              <w:t>Conservation International</w:t>
            </w:r>
          </w:p>
        </w:tc>
      </w:tr>
      <w:tr w:rsidR="00C92940" w:rsidRPr="00F43B62" w14:paraId="7CEE173B" w14:textId="77777777" w:rsidTr="00CF5EFB">
        <w:trPr>
          <w:trHeight w:val="70"/>
        </w:trPr>
        <w:tc>
          <w:tcPr>
            <w:tcW w:w="1507" w:type="dxa"/>
          </w:tcPr>
          <w:p w14:paraId="774D955A" w14:textId="03D74195" w:rsidR="00C92940" w:rsidRPr="00F43B62" w:rsidRDefault="00C92940" w:rsidP="00F43B62">
            <w:pPr>
              <w:spacing w:before="40" w:after="40"/>
              <w:rPr>
                <w:rFonts w:asciiTheme="majorHAnsi" w:hAnsiTheme="majorHAnsi" w:cstheme="majorHAnsi"/>
                <w:lang w:val="en-GB"/>
              </w:rPr>
            </w:pPr>
            <w:r w:rsidRPr="00F43B62">
              <w:rPr>
                <w:rFonts w:asciiTheme="majorHAnsi" w:hAnsiTheme="majorHAnsi" w:cstheme="majorHAnsi"/>
                <w:lang w:val="en-GB"/>
              </w:rPr>
              <w:t>10.</w:t>
            </w:r>
            <w:r w:rsidR="003B37AB">
              <w:rPr>
                <w:rFonts w:asciiTheme="majorHAnsi" w:hAnsiTheme="majorHAnsi" w:cstheme="majorHAnsi"/>
                <w:lang w:val="en-GB"/>
              </w:rPr>
              <w:t>25</w:t>
            </w:r>
            <w:r w:rsidRPr="00F43B62">
              <w:rPr>
                <w:rFonts w:asciiTheme="majorHAnsi" w:hAnsiTheme="majorHAnsi" w:cstheme="majorHAnsi"/>
                <w:lang w:val="en-GB"/>
              </w:rPr>
              <w:t xml:space="preserve"> </w:t>
            </w:r>
            <w:r w:rsidR="00936D92">
              <w:rPr>
                <w:rFonts w:asciiTheme="majorHAnsi" w:hAnsiTheme="majorHAnsi" w:cstheme="majorHAnsi"/>
                <w:lang w:val="en-GB"/>
              </w:rPr>
              <w:t>-</w:t>
            </w:r>
            <w:r w:rsidRPr="00F43B62">
              <w:rPr>
                <w:rFonts w:asciiTheme="majorHAnsi" w:hAnsiTheme="majorHAnsi" w:cstheme="majorHAnsi"/>
                <w:lang w:val="en-GB"/>
              </w:rPr>
              <w:t xml:space="preserve"> </w:t>
            </w:r>
            <w:r w:rsidR="003B37AB">
              <w:rPr>
                <w:rFonts w:asciiTheme="majorHAnsi" w:hAnsiTheme="majorHAnsi" w:cstheme="majorHAnsi"/>
                <w:lang w:val="en-GB"/>
              </w:rPr>
              <w:t>10.55</w:t>
            </w:r>
          </w:p>
        </w:tc>
        <w:tc>
          <w:tcPr>
            <w:tcW w:w="8663" w:type="dxa"/>
          </w:tcPr>
          <w:p w14:paraId="7667888A" w14:textId="77777777" w:rsidR="00C92940" w:rsidRPr="00F43B62" w:rsidRDefault="00C92940" w:rsidP="00F43B62">
            <w:pPr>
              <w:spacing w:before="40" w:after="40"/>
              <w:rPr>
                <w:rFonts w:asciiTheme="majorHAnsi" w:hAnsiTheme="majorHAnsi" w:cstheme="majorHAnsi"/>
                <w:szCs w:val="22"/>
                <w:lang w:val="en-GB"/>
              </w:rPr>
            </w:pPr>
            <w:r w:rsidRPr="00F43B62">
              <w:rPr>
                <w:rFonts w:asciiTheme="majorHAnsi" w:hAnsiTheme="majorHAnsi" w:cstheme="majorHAnsi"/>
                <w:szCs w:val="22"/>
                <w:lang w:val="en-GB"/>
              </w:rPr>
              <w:t>Group photo and coffee break</w:t>
            </w:r>
          </w:p>
        </w:tc>
      </w:tr>
      <w:tr w:rsidR="00C92940" w:rsidRPr="00F43B62" w14:paraId="57DE1813" w14:textId="77777777" w:rsidTr="00CF5EFB">
        <w:trPr>
          <w:trHeight w:val="70"/>
        </w:trPr>
        <w:tc>
          <w:tcPr>
            <w:tcW w:w="1507" w:type="dxa"/>
            <w:tcBorders>
              <w:bottom w:val="single" w:sz="4" w:space="0" w:color="auto"/>
              <w:right w:val="single" w:sz="4" w:space="0" w:color="auto"/>
            </w:tcBorders>
          </w:tcPr>
          <w:p w14:paraId="54FE3170" w14:textId="5BD5EF5E" w:rsidR="00C92940" w:rsidRPr="00F43B62" w:rsidRDefault="003B37AB" w:rsidP="00F43B62">
            <w:pPr>
              <w:spacing w:before="40" w:after="40"/>
              <w:rPr>
                <w:rFonts w:asciiTheme="majorHAnsi" w:hAnsiTheme="majorHAnsi" w:cstheme="majorHAnsi"/>
                <w:lang w:val="en-GB"/>
              </w:rPr>
            </w:pPr>
            <w:r>
              <w:rPr>
                <w:rFonts w:asciiTheme="majorHAnsi" w:hAnsiTheme="majorHAnsi" w:cstheme="majorHAnsi"/>
                <w:lang w:val="en-GB"/>
              </w:rPr>
              <w:t>10.55</w:t>
            </w:r>
            <w:r w:rsidR="00C92940" w:rsidRPr="00F43B62">
              <w:rPr>
                <w:rFonts w:asciiTheme="majorHAnsi" w:hAnsiTheme="majorHAnsi" w:cstheme="majorHAnsi"/>
                <w:lang w:val="en-GB"/>
              </w:rPr>
              <w:t xml:space="preserve"> - 12.</w:t>
            </w:r>
            <w:r>
              <w:rPr>
                <w:rFonts w:asciiTheme="majorHAnsi" w:hAnsiTheme="majorHAnsi" w:cstheme="majorHAnsi"/>
                <w:lang w:val="en-GB"/>
              </w:rPr>
              <w:t>45</w:t>
            </w:r>
          </w:p>
        </w:tc>
        <w:tc>
          <w:tcPr>
            <w:tcW w:w="8663" w:type="dxa"/>
            <w:tcBorders>
              <w:top w:val="single" w:sz="4" w:space="0" w:color="auto"/>
              <w:left w:val="single" w:sz="4" w:space="0" w:color="auto"/>
              <w:bottom w:val="single" w:sz="4" w:space="0" w:color="auto"/>
              <w:right w:val="single" w:sz="4" w:space="0" w:color="auto"/>
            </w:tcBorders>
          </w:tcPr>
          <w:p w14:paraId="1B16E1B8" w14:textId="60F066FE" w:rsidR="00BA4163" w:rsidRPr="00F43B62" w:rsidRDefault="009608ED" w:rsidP="00F43B62">
            <w:pPr>
              <w:spacing w:before="40" w:after="40"/>
              <w:rPr>
                <w:rFonts w:asciiTheme="majorHAnsi" w:hAnsiTheme="majorHAnsi" w:cstheme="majorHAnsi"/>
                <w:color w:val="FF0000"/>
                <w:szCs w:val="22"/>
                <w:lang w:val="en-GB"/>
              </w:rPr>
            </w:pPr>
            <w:r w:rsidRPr="00F43B62">
              <w:rPr>
                <w:rFonts w:asciiTheme="majorHAnsi" w:hAnsiTheme="majorHAnsi" w:cstheme="majorHAnsi"/>
                <w:b/>
                <w:bCs/>
                <w:szCs w:val="22"/>
                <w:lang w:val="en-GB"/>
              </w:rPr>
              <w:t>Resilient Food Systems</w:t>
            </w:r>
            <w:r w:rsidR="00CA0B5D" w:rsidRPr="00F43B62">
              <w:rPr>
                <w:rFonts w:asciiTheme="majorHAnsi" w:hAnsiTheme="majorHAnsi" w:cstheme="majorHAnsi"/>
                <w:b/>
                <w:bCs/>
                <w:szCs w:val="22"/>
                <w:lang w:val="en-GB"/>
              </w:rPr>
              <w:t xml:space="preserve"> </w:t>
            </w:r>
            <w:r w:rsidR="00D76B43">
              <w:rPr>
                <w:rFonts w:asciiTheme="majorHAnsi" w:hAnsiTheme="majorHAnsi" w:cstheme="majorHAnsi"/>
                <w:b/>
                <w:bCs/>
                <w:szCs w:val="22"/>
                <w:lang w:val="en-GB"/>
              </w:rPr>
              <w:t>impacts</w:t>
            </w:r>
            <w:r w:rsidR="00BA4163" w:rsidRPr="00F43B62">
              <w:rPr>
                <w:rFonts w:asciiTheme="majorHAnsi" w:hAnsiTheme="majorHAnsi" w:cstheme="majorHAnsi"/>
                <w:b/>
                <w:bCs/>
                <w:szCs w:val="22"/>
                <w:lang w:val="en-GB"/>
              </w:rPr>
              <w:t xml:space="preserve"> and lessons</w:t>
            </w:r>
            <w:r w:rsidR="00CA0B5D" w:rsidRPr="00F43B62">
              <w:rPr>
                <w:rFonts w:asciiTheme="majorHAnsi" w:hAnsiTheme="majorHAnsi" w:cstheme="majorHAnsi"/>
                <w:szCs w:val="22"/>
                <w:lang w:val="en-GB"/>
              </w:rPr>
              <w:t>:</w:t>
            </w:r>
            <w:r w:rsidR="00BA4163" w:rsidRPr="00F43B62">
              <w:rPr>
                <w:rFonts w:asciiTheme="majorHAnsi" w:hAnsiTheme="majorHAnsi" w:cstheme="majorHAnsi"/>
                <w:szCs w:val="22"/>
                <w:lang w:val="en-GB"/>
              </w:rPr>
              <w:t xml:space="preserve"> </w:t>
            </w:r>
            <w:r w:rsidRPr="00F43B62">
              <w:rPr>
                <w:rFonts w:asciiTheme="majorHAnsi" w:hAnsiTheme="majorHAnsi" w:cstheme="majorHAnsi"/>
                <w:szCs w:val="22"/>
                <w:lang w:val="en-GB"/>
              </w:rPr>
              <w:t>i</w:t>
            </w:r>
            <w:r w:rsidR="006D310B" w:rsidRPr="00F43B62">
              <w:rPr>
                <w:rFonts w:asciiTheme="majorHAnsi" w:hAnsiTheme="majorHAnsi" w:cstheme="majorHAnsi"/>
                <w:szCs w:val="22"/>
                <w:lang w:val="en-GB"/>
              </w:rPr>
              <w:t xml:space="preserve">nteractive </w:t>
            </w:r>
            <w:r w:rsidRPr="00F43B62">
              <w:rPr>
                <w:rFonts w:asciiTheme="majorHAnsi" w:hAnsiTheme="majorHAnsi" w:cstheme="majorHAnsi"/>
                <w:szCs w:val="22"/>
                <w:lang w:val="en-GB"/>
              </w:rPr>
              <w:t>e</w:t>
            </w:r>
            <w:r w:rsidR="00BA4163" w:rsidRPr="00F43B62">
              <w:rPr>
                <w:rFonts w:asciiTheme="majorHAnsi" w:hAnsiTheme="majorHAnsi" w:cstheme="majorHAnsi"/>
                <w:szCs w:val="22"/>
                <w:lang w:val="en-GB"/>
              </w:rPr>
              <w:t xml:space="preserve">vidence and </w:t>
            </w:r>
            <w:r w:rsidRPr="00F43B62">
              <w:rPr>
                <w:rFonts w:asciiTheme="majorHAnsi" w:hAnsiTheme="majorHAnsi" w:cstheme="majorHAnsi"/>
                <w:szCs w:val="22"/>
                <w:lang w:val="en-GB"/>
              </w:rPr>
              <w:t>e</w:t>
            </w:r>
            <w:r w:rsidR="00BA4163" w:rsidRPr="00F43B62">
              <w:rPr>
                <w:rFonts w:asciiTheme="majorHAnsi" w:hAnsiTheme="majorHAnsi" w:cstheme="majorHAnsi"/>
                <w:szCs w:val="22"/>
                <w:lang w:val="en-GB"/>
              </w:rPr>
              <w:t xml:space="preserve">xperience </w:t>
            </w:r>
            <w:r w:rsidRPr="00F43B62">
              <w:rPr>
                <w:rFonts w:asciiTheme="majorHAnsi" w:hAnsiTheme="majorHAnsi" w:cstheme="majorHAnsi"/>
                <w:szCs w:val="22"/>
                <w:lang w:val="en-GB"/>
              </w:rPr>
              <w:t>w</w:t>
            </w:r>
            <w:r w:rsidR="00BA4163" w:rsidRPr="00F43B62">
              <w:rPr>
                <w:rFonts w:asciiTheme="majorHAnsi" w:hAnsiTheme="majorHAnsi" w:cstheme="majorHAnsi"/>
                <w:szCs w:val="22"/>
                <w:lang w:val="en-GB"/>
              </w:rPr>
              <w:t>all</w:t>
            </w:r>
            <w:r w:rsidR="00015CBD" w:rsidRPr="00F43B62">
              <w:rPr>
                <w:rFonts w:asciiTheme="majorHAnsi" w:hAnsiTheme="majorHAnsi" w:cstheme="majorHAnsi"/>
                <w:szCs w:val="22"/>
                <w:lang w:val="en-GB"/>
              </w:rPr>
              <w:t xml:space="preserve"> </w:t>
            </w:r>
          </w:p>
        </w:tc>
      </w:tr>
      <w:tr w:rsidR="008157AD" w:rsidRPr="00F43B62" w14:paraId="2B48AD5E" w14:textId="77777777" w:rsidTr="00CF5EFB">
        <w:trPr>
          <w:trHeight w:val="197"/>
        </w:trPr>
        <w:tc>
          <w:tcPr>
            <w:tcW w:w="1507" w:type="dxa"/>
            <w:tcBorders>
              <w:bottom w:val="single" w:sz="4" w:space="0" w:color="auto"/>
              <w:right w:val="single" w:sz="4" w:space="0" w:color="auto"/>
            </w:tcBorders>
          </w:tcPr>
          <w:p w14:paraId="1F4DD2FB" w14:textId="52AA4105" w:rsidR="008157AD" w:rsidRPr="00F43B62" w:rsidRDefault="008157AD" w:rsidP="00F43B62">
            <w:pPr>
              <w:spacing w:before="40" w:after="40"/>
              <w:rPr>
                <w:rFonts w:asciiTheme="majorHAnsi" w:hAnsiTheme="majorHAnsi" w:cstheme="majorHAnsi"/>
                <w:lang w:val="en-GB"/>
              </w:rPr>
            </w:pPr>
            <w:r w:rsidRPr="00F43B62">
              <w:rPr>
                <w:rFonts w:asciiTheme="majorHAnsi" w:hAnsiTheme="majorHAnsi" w:cstheme="majorHAnsi"/>
                <w:lang w:val="en-GB"/>
              </w:rPr>
              <w:t>12.</w:t>
            </w:r>
            <w:r w:rsidR="00841784">
              <w:rPr>
                <w:rFonts w:asciiTheme="majorHAnsi" w:hAnsiTheme="majorHAnsi" w:cstheme="majorHAnsi"/>
                <w:lang w:val="en-GB"/>
              </w:rPr>
              <w:t>4</w:t>
            </w:r>
            <w:r w:rsidR="003B37AB">
              <w:rPr>
                <w:rFonts w:asciiTheme="majorHAnsi" w:hAnsiTheme="majorHAnsi" w:cstheme="majorHAnsi"/>
                <w:lang w:val="en-GB"/>
              </w:rPr>
              <w:t>5</w:t>
            </w:r>
            <w:r w:rsidRPr="00F43B62">
              <w:rPr>
                <w:rFonts w:asciiTheme="majorHAnsi" w:hAnsiTheme="majorHAnsi" w:cstheme="majorHAnsi"/>
                <w:lang w:val="en-GB"/>
              </w:rPr>
              <w:t xml:space="preserve"> - 13.00</w:t>
            </w:r>
          </w:p>
        </w:tc>
        <w:tc>
          <w:tcPr>
            <w:tcW w:w="8663" w:type="dxa"/>
            <w:tcBorders>
              <w:top w:val="single" w:sz="4" w:space="0" w:color="auto"/>
              <w:left w:val="single" w:sz="4" w:space="0" w:color="auto"/>
              <w:bottom w:val="single" w:sz="4" w:space="0" w:color="auto"/>
              <w:right w:val="single" w:sz="4" w:space="0" w:color="auto"/>
            </w:tcBorders>
          </w:tcPr>
          <w:p w14:paraId="07A3A048" w14:textId="73FB9338" w:rsidR="00CB5E6C" w:rsidRPr="00936D92" w:rsidRDefault="008157AD" w:rsidP="00D40187">
            <w:pPr>
              <w:spacing w:before="40" w:after="40"/>
              <w:rPr>
                <w:rFonts w:asciiTheme="majorHAnsi" w:hAnsiTheme="majorHAnsi" w:cstheme="majorHAnsi"/>
                <w:bCs/>
                <w:color w:val="FF0000"/>
                <w:szCs w:val="22"/>
                <w:lang w:val="en-GB"/>
              </w:rPr>
            </w:pPr>
            <w:r w:rsidRPr="00CF5EFB">
              <w:rPr>
                <w:rFonts w:asciiTheme="majorHAnsi" w:hAnsiTheme="majorHAnsi" w:cstheme="majorHAnsi"/>
                <w:b/>
                <w:szCs w:val="22"/>
                <w:lang w:val="en-GB"/>
              </w:rPr>
              <w:t xml:space="preserve">Preparation for Learning Labs </w:t>
            </w:r>
          </w:p>
        </w:tc>
      </w:tr>
      <w:tr w:rsidR="00C92940" w:rsidRPr="00F43B62" w14:paraId="26442485" w14:textId="77777777" w:rsidTr="00CF5EFB">
        <w:trPr>
          <w:trHeight w:val="70"/>
        </w:trPr>
        <w:tc>
          <w:tcPr>
            <w:tcW w:w="1507" w:type="dxa"/>
          </w:tcPr>
          <w:p w14:paraId="7E4E6EA2" w14:textId="5A2DAD80" w:rsidR="00C92940" w:rsidRPr="00F43B62" w:rsidRDefault="00C92940" w:rsidP="00F43B62">
            <w:pPr>
              <w:spacing w:before="40" w:after="40"/>
              <w:rPr>
                <w:rFonts w:asciiTheme="majorHAnsi" w:hAnsiTheme="majorHAnsi" w:cstheme="majorHAnsi"/>
                <w:lang w:val="en-GB"/>
              </w:rPr>
            </w:pPr>
            <w:r w:rsidRPr="00F43B62">
              <w:rPr>
                <w:rFonts w:asciiTheme="majorHAnsi" w:hAnsiTheme="majorHAnsi" w:cstheme="majorHAnsi"/>
                <w:lang w:val="en-GB"/>
              </w:rPr>
              <w:t>1</w:t>
            </w:r>
            <w:r w:rsidR="005E7231" w:rsidRPr="00F43B62">
              <w:rPr>
                <w:rFonts w:asciiTheme="majorHAnsi" w:hAnsiTheme="majorHAnsi" w:cstheme="majorHAnsi"/>
                <w:lang w:val="en-GB"/>
              </w:rPr>
              <w:t>3</w:t>
            </w:r>
            <w:r w:rsidRPr="00F43B62">
              <w:rPr>
                <w:rFonts w:asciiTheme="majorHAnsi" w:hAnsiTheme="majorHAnsi" w:cstheme="majorHAnsi"/>
                <w:lang w:val="en-GB"/>
              </w:rPr>
              <w:t>.</w:t>
            </w:r>
            <w:r w:rsidR="005E7231" w:rsidRPr="00F43B62">
              <w:rPr>
                <w:rFonts w:asciiTheme="majorHAnsi" w:hAnsiTheme="majorHAnsi" w:cstheme="majorHAnsi"/>
                <w:lang w:val="en-GB"/>
              </w:rPr>
              <w:t>0</w:t>
            </w:r>
            <w:r w:rsidRPr="00F43B62">
              <w:rPr>
                <w:rFonts w:asciiTheme="majorHAnsi" w:hAnsiTheme="majorHAnsi" w:cstheme="majorHAnsi"/>
                <w:lang w:val="en-GB"/>
              </w:rPr>
              <w:t>0 - 1</w:t>
            </w:r>
            <w:r w:rsidR="005E7231" w:rsidRPr="00F43B62">
              <w:rPr>
                <w:rFonts w:asciiTheme="majorHAnsi" w:hAnsiTheme="majorHAnsi" w:cstheme="majorHAnsi"/>
                <w:lang w:val="en-GB"/>
              </w:rPr>
              <w:t>4</w:t>
            </w:r>
            <w:r w:rsidRPr="00F43B62">
              <w:rPr>
                <w:rFonts w:asciiTheme="majorHAnsi" w:hAnsiTheme="majorHAnsi" w:cstheme="majorHAnsi"/>
                <w:lang w:val="en-GB"/>
              </w:rPr>
              <w:t>.</w:t>
            </w:r>
            <w:r w:rsidR="005E7231" w:rsidRPr="00F43B62">
              <w:rPr>
                <w:rFonts w:asciiTheme="majorHAnsi" w:hAnsiTheme="majorHAnsi" w:cstheme="majorHAnsi"/>
                <w:lang w:val="en-GB"/>
              </w:rPr>
              <w:t>0</w:t>
            </w:r>
            <w:r w:rsidRPr="00F43B62">
              <w:rPr>
                <w:rFonts w:asciiTheme="majorHAnsi" w:hAnsiTheme="majorHAnsi" w:cstheme="majorHAnsi"/>
                <w:lang w:val="en-GB"/>
              </w:rPr>
              <w:t>0</w:t>
            </w:r>
          </w:p>
        </w:tc>
        <w:tc>
          <w:tcPr>
            <w:tcW w:w="8663" w:type="dxa"/>
          </w:tcPr>
          <w:p w14:paraId="21F745F9" w14:textId="25C00992" w:rsidR="00C92940" w:rsidRPr="00F43B62" w:rsidRDefault="00C92940" w:rsidP="00F43B62">
            <w:pPr>
              <w:spacing w:before="40" w:after="40"/>
              <w:rPr>
                <w:rFonts w:asciiTheme="majorHAnsi" w:hAnsiTheme="majorHAnsi" w:cstheme="majorHAnsi"/>
                <w:szCs w:val="22"/>
                <w:lang w:val="en-GB"/>
              </w:rPr>
            </w:pPr>
            <w:r w:rsidRPr="00F43B62">
              <w:rPr>
                <w:rFonts w:asciiTheme="majorHAnsi" w:hAnsiTheme="majorHAnsi" w:cstheme="majorHAnsi"/>
                <w:szCs w:val="22"/>
                <w:lang w:val="en-GB"/>
              </w:rPr>
              <w:t>Lunch</w:t>
            </w:r>
          </w:p>
        </w:tc>
      </w:tr>
      <w:tr w:rsidR="00C92940" w:rsidRPr="00F43B62" w14:paraId="064B36CF" w14:textId="77777777" w:rsidTr="00CF5EFB">
        <w:trPr>
          <w:trHeight w:val="152"/>
        </w:trPr>
        <w:tc>
          <w:tcPr>
            <w:tcW w:w="1507" w:type="dxa"/>
            <w:tcBorders>
              <w:bottom w:val="single" w:sz="4" w:space="0" w:color="auto"/>
              <w:right w:val="single" w:sz="4" w:space="0" w:color="auto"/>
            </w:tcBorders>
          </w:tcPr>
          <w:p w14:paraId="1F39CB99" w14:textId="354747BF" w:rsidR="00C92940" w:rsidRPr="00F43B62" w:rsidRDefault="00C92940" w:rsidP="00F43B62">
            <w:pPr>
              <w:spacing w:before="40" w:after="40"/>
              <w:rPr>
                <w:rFonts w:asciiTheme="majorHAnsi" w:hAnsiTheme="majorHAnsi" w:cstheme="majorHAnsi"/>
                <w:lang w:val="en-GB"/>
              </w:rPr>
            </w:pPr>
            <w:r w:rsidRPr="00F43B62">
              <w:rPr>
                <w:rFonts w:asciiTheme="majorHAnsi" w:hAnsiTheme="majorHAnsi" w:cstheme="majorHAnsi"/>
                <w:lang w:val="en-GB"/>
              </w:rPr>
              <w:t>1</w:t>
            </w:r>
            <w:r w:rsidR="00E92BAB" w:rsidRPr="00F43B62">
              <w:rPr>
                <w:rFonts w:asciiTheme="majorHAnsi" w:hAnsiTheme="majorHAnsi" w:cstheme="majorHAnsi"/>
                <w:lang w:val="en-GB"/>
              </w:rPr>
              <w:t>4</w:t>
            </w:r>
            <w:r w:rsidRPr="00F43B62">
              <w:rPr>
                <w:rFonts w:asciiTheme="majorHAnsi" w:hAnsiTheme="majorHAnsi" w:cstheme="majorHAnsi"/>
                <w:lang w:val="en-GB"/>
              </w:rPr>
              <w:t>.</w:t>
            </w:r>
            <w:r w:rsidR="00E92BAB" w:rsidRPr="00F43B62">
              <w:rPr>
                <w:rFonts w:asciiTheme="majorHAnsi" w:hAnsiTheme="majorHAnsi" w:cstheme="majorHAnsi"/>
                <w:lang w:val="en-GB"/>
              </w:rPr>
              <w:t>0</w:t>
            </w:r>
            <w:r w:rsidRPr="00F43B62">
              <w:rPr>
                <w:rFonts w:asciiTheme="majorHAnsi" w:hAnsiTheme="majorHAnsi" w:cstheme="majorHAnsi"/>
                <w:lang w:val="en-GB"/>
              </w:rPr>
              <w:t>0 - 15.</w:t>
            </w:r>
            <w:r w:rsidR="007E74E3">
              <w:rPr>
                <w:rFonts w:asciiTheme="majorHAnsi" w:hAnsiTheme="majorHAnsi" w:cstheme="majorHAnsi"/>
                <w:lang w:val="en-GB"/>
              </w:rPr>
              <w:t>00</w:t>
            </w:r>
          </w:p>
        </w:tc>
        <w:tc>
          <w:tcPr>
            <w:tcW w:w="8663" w:type="dxa"/>
            <w:tcBorders>
              <w:top w:val="single" w:sz="4" w:space="0" w:color="auto"/>
              <w:left w:val="single" w:sz="4" w:space="0" w:color="auto"/>
              <w:bottom w:val="single" w:sz="4" w:space="0" w:color="auto"/>
              <w:right w:val="single" w:sz="4" w:space="0" w:color="auto"/>
            </w:tcBorders>
          </w:tcPr>
          <w:p w14:paraId="767F4B19" w14:textId="4A1EA158" w:rsidR="009A3E53" w:rsidRPr="00F43B62" w:rsidRDefault="00E92BAB" w:rsidP="00F43B62">
            <w:pPr>
              <w:spacing w:before="40" w:after="40"/>
              <w:rPr>
                <w:rFonts w:asciiTheme="majorHAnsi" w:hAnsiTheme="majorHAnsi" w:cstheme="majorHAnsi"/>
                <w:color w:val="FF0000"/>
                <w:szCs w:val="22"/>
                <w:lang w:val="en-GB"/>
              </w:rPr>
            </w:pPr>
            <w:r w:rsidRPr="00F43B62">
              <w:rPr>
                <w:rFonts w:asciiTheme="majorHAnsi" w:hAnsiTheme="majorHAnsi" w:cstheme="majorHAnsi"/>
                <w:b/>
                <w:bCs/>
                <w:szCs w:val="22"/>
                <w:u w:val="single"/>
                <w:lang w:val="en-GB"/>
              </w:rPr>
              <w:t>Learning Lab 1</w:t>
            </w:r>
            <w:r w:rsidRPr="00F43B62">
              <w:rPr>
                <w:rFonts w:asciiTheme="majorHAnsi" w:hAnsiTheme="majorHAnsi" w:cstheme="majorHAnsi"/>
                <w:szCs w:val="22"/>
                <w:lang w:val="en-GB"/>
              </w:rPr>
              <w:t>:</w:t>
            </w:r>
            <w:r w:rsidR="009A3E53" w:rsidRPr="00F43B62">
              <w:rPr>
                <w:rFonts w:asciiTheme="majorHAnsi" w:hAnsiTheme="majorHAnsi" w:cstheme="majorHAnsi"/>
                <w:szCs w:val="22"/>
                <w:lang w:val="en-GB"/>
              </w:rPr>
              <w:t xml:space="preserve"> Multi-stakeholder engagement processes</w:t>
            </w:r>
            <w:r w:rsidR="00015CBD" w:rsidRPr="00F43B62">
              <w:rPr>
                <w:rFonts w:asciiTheme="majorHAnsi" w:hAnsiTheme="majorHAnsi" w:cstheme="majorHAnsi"/>
                <w:szCs w:val="22"/>
                <w:lang w:val="en-GB"/>
              </w:rPr>
              <w:t xml:space="preserve"> </w:t>
            </w:r>
          </w:p>
          <w:p w14:paraId="22648B92" w14:textId="63D9750A" w:rsidR="0017671E" w:rsidRPr="00F43B62" w:rsidRDefault="00CB5E6C" w:rsidP="00F43B62">
            <w:pPr>
              <w:pStyle w:val="ListParagraph"/>
              <w:numPr>
                <w:ilvl w:val="0"/>
                <w:numId w:val="1"/>
              </w:numPr>
              <w:spacing w:before="40" w:after="40"/>
              <w:contextualSpacing w:val="0"/>
              <w:rPr>
                <w:rFonts w:asciiTheme="majorHAnsi" w:hAnsiTheme="majorHAnsi" w:cstheme="majorHAnsi"/>
                <w:szCs w:val="22"/>
                <w:lang w:val="en-GB"/>
              </w:rPr>
            </w:pPr>
            <w:r w:rsidRPr="00F43B62">
              <w:rPr>
                <w:rFonts w:asciiTheme="majorHAnsi" w:hAnsiTheme="majorHAnsi" w:cstheme="majorHAnsi"/>
                <w:i/>
                <w:sz w:val="22"/>
                <w:szCs w:val="22"/>
                <w:lang w:val="en-GB"/>
              </w:rPr>
              <w:t>Co-l</w:t>
            </w:r>
            <w:r w:rsidR="009A3E53" w:rsidRPr="00F43B62">
              <w:rPr>
                <w:rFonts w:asciiTheme="majorHAnsi" w:hAnsiTheme="majorHAnsi" w:cstheme="majorHAnsi"/>
                <w:i/>
                <w:sz w:val="22"/>
                <w:szCs w:val="22"/>
                <w:lang w:val="en-GB"/>
              </w:rPr>
              <w:t xml:space="preserve">ed by </w:t>
            </w:r>
            <w:r w:rsidR="00D80A17" w:rsidRPr="00F43B62">
              <w:rPr>
                <w:rFonts w:asciiTheme="majorHAnsi" w:hAnsiTheme="majorHAnsi" w:cstheme="majorHAnsi"/>
                <w:i/>
                <w:sz w:val="22"/>
                <w:szCs w:val="22"/>
                <w:lang w:val="en-GB"/>
              </w:rPr>
              <w:t>Ethiopia</w:t>
            </w:r>
            <w:r w:rsidR="009608ED" w:rsidRPr="00F43B62">
              <w:rPr>
                <w:rFonts w:asciiTheme="majorHAnsi" w:hAnsiTheme="majorHAnsi" w:cstheme="majorHAnsi"/>
                <w:i/>
                <w:sz w:val="22"/>
                <w:szCs w:val="22"/>
                <w:lang w:val="en-GB"/>
              </w:rPr>
              <w:t xml:space="preserve"> and Uganda</w:t>
            </w:r>
            <w:r w:rsidR="009A3E53" w:rsidRPr="00F43B62">
              <w:rPr>
                <w:rFonts w:asciiTheme="majorHAnsi" w:hAnsiTheme="majorHAnsi" w:cstheme="majorHAnsi"/>
                <w:i/>
                <w:sz w:val="22"/>
                <w:szCs w:val="22"/>
                <w:lang w:val="en-GB"/>
              </w:rPr>
              <w:t xml:space="preserve"> </w:t>
            </w:r>
            <w:r w:rsidR="00FA719F" w:rsidRPr="00F43B62">
              <w:rPr>
                <w:rFonts w:asciiTheme="majorHAnsi" w:hAnsiTheme="majorHAnsi" w:cstheme="majorHAnsi"/>
                <w:i/>
                <w:sz w:val="22"/>
                <w:szCs w:val="22"/>
                <w:lang w:val="en-GB"/>
              </w:rPr>
              <w:t>in collaboration with UNE</w:t>
            </w:r>
            <w:r w:rsidR="009608ED" w:rsidRPr="00F43B62">
              <w:rPr>
                <w:rFonts w:asciiTheme="majorHAnsi" w:hAnsiTheme="majorHAnsi" w:cstheme="majorHAnsi"/>
                <w:i/>
                <w:sz w:val="22"/>
                <w:szCs w:val="22"/>
                <w:lang w:val="en-GB"/>
              </w:rPr>
              <w:t>P</w:t>
            </w:r>
            <w:r w:rsidRPr="00F43B62">
              <w:rPr>
                <w:rFonts w:asciiTheme="majorHAnsi" w:hAnsiTheme="majorHAnsi" w:cstheme="majorHAnsi"/>
                <w:i/>
                <w:sz w:val="22"/>
                <w:szCs w:val="22"/>
                <w:lang w:val="en-GB"/>
              </w:rPr>
              <w:t>,</w:t>
            </w:r>
            <w:r w:rsidR="009608ED" w:rsidRPr="00F43B62">
              <w:rPr>
                <w:rFonts w:asciiTheme="majorHAnsi" w:hAnsiTheme="majorHAnsi" w:cstheme="majorHAnsi"/>
                <w:i/>
                <w:sz w:val="22"/>
                <w:szCs w:val="22"/>
                <w:lang w:val="en-GB"/>
              </w:rPr>
              <w:t xml:space="preserve"> </w:t>
            </w:r>
            <w:r w:rsidR="00FA719F" w:rsidRPr="00F43B62">
              <w:rPr>
                <w:rFonts w:asciiTheme="majorHAnsi" w:hAnsiTheme="majorHAnsi" w:cstheme="majorHAnsi"/>
                <w:i/>
                <w:sz w:val="22"/>
                <w:szCs w:val="22"/>
                <w:lang w:val="en-GB"/>
              </w:rPr>
              <w:t>FAO</w:t>
            </w:r>
            <w:r w:rsidR="00741438">
              <w:rPr>
                <w:rFonts w:asciiTheme="majorHAnsi" w:hAnsiTheme="majorHAnsi" w:cstheme="majorHAnsi"/>
                <w:i/>
                <w:sz w:val="22"/>
                <w:szCs w:val="22"/>
                <w:lang w:val="en-GB"/>
              </w:rPr>
              <w:t xml:space="preserve">, </w:t>
            </w:r>
            <w:r w:rsidR="00741438" w:rsidRPr="00F43B62">
              <w:rPr>
                <w:rFonts w:asciiTheme="majorHAnsi" w:hAnsiTheme="majorHAnsi" w:cstheme="majorHAnsi"/>
                <w:i/>
                <w:sz w:val="22"/>
                <w:szCs w:val="22"/>
                <w:lang w:val="en-GB"/>
              </w:rPr>
              <w:t>ICRAF</w:t>
            </w:r>
            <w:r w:rsidR="00741438">
              <w:rPr>
                <w:rFonts w:asciiTheme="majorHAnsi" w:hAnsiTheme="majorHAnsi" w:cstheme="majorHAnsi"/>
                <w:i/>
                <w:sz w:val="22"/>
                <w:szCs w:val="22"/>
                <w:lang w:val="en-GB"/>
              </w:rPr>
              <w:t xml:space="preserve"> &amp; UNDP-AGRA</w:t>
            </w:r>
          </w:p>
        </w:tc>
      </w:tr>
      <w:tr w:rsidR="00C92940" w:rsidRPr="00F43B62" w14:paraId="74174CAE" w14:textId="77777777" w:rsidTr="00CF5EFB">
        <w:trPr>
          <w:trHeight w:val="70"/>
        </w:trPr>
        <w:tc>
          <w:tcPr>
            <w:tcW w:w="1507" w:type="dxa"/>
          </w:tcPr>
          <w:p w14:paraId="0E8263B7" w14:textId="34C3D451" w:rsidR="00C92940" w:rsidRPr="00F43B62" w:rsidRDefault="00C92940" w:rsidP="00F43B62">
            <w:pPr>
              <w:spacing w:before="40" w:after="40"/>
              <w:rPr>
                <w:rFonts w:asciiTheme="majorHAnsi" w:hAnsiTheme="majorHAnsi" w:cstheme="majorHAnsi"/>
                <w:lang w:val="en-GB"/>
              </w:rPr>
            </w:pPr>
            <w:r w:rsidRPr="00F43B62">
              <w:rPr>
                <w:rFonts w:asciiTheme="majorHAnsi" w:hAnsiTheme="majorHAnsi" w:cstheme="majorHAnsi"/>
                <w:lang w:val="en-GB"/>
              </w:rPr>
              <w:t>15.</w:t>
            </w:r>
            <w:r w:rsidR="007E74E3">
              <w:rPr>
                <w:rFonts w:asciiTheme="majorHAnsi" w:hAnsiTheme="majorHAnsi" w:cstheme="majorHAnsi"/>
                <w:lang w:val="en-GB"/>
              </w:rPr>
              <w:t>00</w:t>
            </w:r>
            <w:r w:rsidRPr="00F43B62">
              <w:rPr>
                <w:rFonts w:asciiTheme="majorHAnsi" w:hAnsiTheme="majorHAnsi" w:cstheme="majorHAnsi"/>
                <w:lang w:val="en-GB"/>
              </w:rPr>
              <w:t xml:space="preserve"> - 15.</w:t>
            </w:r>
            <w:r w:rsidR="007E74E3">
              <w:rPr>
                <w:rFonts w:asciiTheme="majorHAnsi" w:hAnsiTheme="majorHAnsi" w:cstheme="majorHAnsi"/>
                <w:lang w:val="en-GB"/>
              </w:rPr>
              <w:t>30</w:t>
            </w:r>
          </w:p>
        </w:tc>
        <w:tc>
          <w:tcPr>
            <w:tcW w:w="8663" w:type="dxa"/>
          </w:tcPr>
          <w:p w14:paraId="3B382604" w14:textId="77777777" w:rsidR="00C92940" w:rsidRPr="00F43B62" w:rsidRDefault="00C92940" w:rsidP="00F43B62">
            <w:pPr>
              <w:spacing w:before="40" w:after="40"/>
              <w:rPr>
                <w:rFonts w:asciiTheme="majorHAnsi" w:hAnsiTheme="majorHAnsi" w:cstheme="majorHAnsi"/>
                <w:szCs w:val="22"/>
                <w:lang w:val="en-GB"/>
              </w:rPr>
            </w:pPr>
            <w:r w:rsidRPr="00F43B62">
              <w:rPr>
                <w:rFonts w:asciiTheme="majorHAnsi" w:hAnsiTheme="majorHAnsi" w:cstheme="majorHAnsi"/>
                <w:szCs w:val="22"/>
                <w:lang w:val="en-GB"/>
              </w:rPr>
              <w:t xml:space="preserve">Coffee break </w:t>
            </w:r>
          </w:p>
        </w:tc>
      </w:tr>
      <w:tr w:rsidR="008D38C9" w:rsidRPr="00F43B62" w14:paraId="5A20D59F" w14:textId="77777777" w:rsidTr="00CF5EFB">
        <w:trPr>
          <w:trHeight w:val="395"/>
        </w:trPr>
        <w:tc>
          <w:tcPr>
            <w:tcW w:w="1507" w:type="dxa"/>
          </w:tcPr>
          <w:p w14:paraId="3CE59843" w14:textId="67B6180D" w:rsidR="008D38C9" w:rsidRPr="00F43B62" w:rsidRDefault="008D38C9" w:rsidP="008D38C9">
            <w:pPr>
              <w:spacing w:before="40" w:after="40"/>
              <w:rPr>
                <w:rFonts w:asciiTheme="majorHAnsi" w:hAnsiTheme="majorHAnsi" w:cstheme="majorHAnsi"/>
                <w:lang w:val="en-GB"/>
              </w:rPr>
            </w:pPr>
            <w:r w:rsidRPr="00F43B62">
              <w:rPr>
                <w:rFonts w:asciiTheme="majorHAnsi" w:hAnsiTheme="majorHAnsi" w:cstheme="majorHAnsi"/>
                <w:lang w:val="en-GB"/>
              </w:rPr>
              <w:t>15.</w:t>
            </w:r>
            <w:r w:rsidR="007E74E3">
              <w:rPr>
                <w:rFonts w:asciiTheme="majorHAnsi" w:hAnsiTheme="majorHAnsi" w:cstheme="majorHAnsi"/>
                <w:lang w:val="en-GB"/>
              </w:rPr>
              <w:t>30</w:t>
            </w:r>
            <w:r w:rsidRPr="00F43B62">
              <w:rPr>
                <w:rFonts w:asciiTheme="majorHAnsi" w:hAnsiTheme="majorHAnsi" w:cstheme="majorHAnsi"/>
                <w:lang w:val="en-GB"/>
              </w:rPr>
              <w:t xml:space="preserve"> </w:t>
            </w:r>
            <w:r w:rsidR="00BA646B">
              <w:rPr>
                <w:rFonts w:asciiTheme="majorHAnsi" w:hAnsiTheme="majorHAnsi" w:cstheme="majorHAnsi"/>
                <w:lang w:val="en-GB"/>
              </w:rPr>
              <w:t>-</w:t>
            </w:r>
            <w:r w:rsidRPr="00F43B62">
              <w:rPr>
                <w:rFonts w:asciiTheme="majorHAnsi" w:hAnsiTheme="majorHAnsi" w:cstheme="majorHAnsi"/>
                <w:lang w:val="en-GB"/>
              </w:rPr>
              <w:t xml:space="preserve"> </w:t>
            </w:r>
            <w:r w:rsidR="007E74E3">
              <w:rPr>
                <w:rFonts w:asciiTheme="majorHAnsi" w:hAnsiTheme="majorHAnsi" w:cstheme="majorHAnsi"/>
                <w:lang w:val="en-GB"/>
              </w:rPr>
              <w:t>16.30</w:t>
            </w:r>
          </w:p>
        </w:tc>
        <w:tc>
          <w:tcPr>
            <w:tcW w:w="8663" w:type="dxa"/>
          </w:tcPr>
          <w:p w14:paraId="25C1D51D" w14:textId="0A6E10AF" w:rsidR="008D38C9" w:rsidRPr="00F43B62" w:rsidRDefault="008D38C9" w:rsidP="008D38C9">
            <w:pPr>
              <w:spacing w:before="40" w:after="40"/>
              <w:rPr>
                <w:rFonts w:asciiTheme="majorHAnsi" w:hAnsiTheme="majorHAnsi" w:cstheme="majorHAnsi"/>
                <w:szCs w:val="22"/>
                <w:lang w:val="en-GB"/>
              </w:rPr>
            </w:pPr>
            <w:r w:rsidRPr="00F43B62">
              <w:rPr>
                <w:rFonts w:asciiTheme="majorHAnsi" w:hAnsiTheme="majorHAnsi" w:cstheme="majorHAnsi"/>
                <w:b/>
                <w:bCs/>
                <w:szCs w:val="22"/>
                <w:u w:val="single"/>
                <w:lang w:val="en-GB"/>
              </w:rPr>
              <w:t xml:space="preserve">Learning Lab </w:t>
            </w:r>
            <w:r>
              <w:rPr>
                <w:rFonts w:asciiTheme="majorHAnsi" w:hAnsiTheme="majorHAnsi" w:cstheme="majorHAnsi"/>
                <w:b/>
                <w:bCs/>
                <w:szCs w:val="22"/>
                <w:u w:val="single"/>
                <w:lang w:val="en-GB"/>
              </w:rPr>
              <w:t>2</w:t>
            </w:r>
            <w:r w:rsidRPr="00F43B62">
              <w:rPr>
                <w:rFonts w:asciiTheme="majorHAnsi" w:hAnsiTheme="majorHAnsi" w:cstheme="majorHAnsi"/>
                <w:szCs w:val="22"/>
                <w:lang w:val="en-GB"/>
              </w:rPr>
              <w:t>: Bridging science-policy gaps for enhanced resilience</w:t>
            </w:r>
          </w:p>
          <w:p w14:paraId="65827DCC" w14:textId="181984B1" w:rsidR="008D38C9" w:rsidRPr="008D38C9" w:rsidRDefault="008D38C9" w:rsidP="008D38C9">
            <w:pPr>
              <w:pStyle w:val="ListParagraph"/>
              <w:numPr>
                <w:ilvl w:val="0"/>
                <w:numId w:val="4"/>
              </w:numPr>
              <w:spacing w:before="40" w:after="40"/>
              <w:rPr>
                <w:rFonts w:asciiTheme="majorHAnsi" w:hAnsiTheme="majorHAnsi" w:cstheme="majorHAnsi"/>
                <w:szCs w:val="22"/>
                <w:lang w:val="en-GB"/>
              </w:rPr>
            </w:pPr>
            <w:r w:rsidRPr="008D38C9">
              <w:rPr>
                <w:rFonts w:asciiTheme="majorHAnsi" w:hAnsiTheme="majorHAnsi" w:cstheme="majorHAnsi"/>
                <w:i/>
                <w:sz w:val="22"/>
                <w:szCs w:val="22"/>
                <w:lang w:val="en-GB"/>
              </w:rPr>
              <w:t>Led by Burkina Faso in collaboration with UNEP and African Union Commission</w:t>
            </w:r>
          </w:p>
        </w:tc>
      </w:tr>
      <w:tr w:rsidR="007E74E3" w:rsidRPr="00F43B62" w14:paraId="3095F59F" w14:textId="77777777" w:rsidTr="00CF5EFB">
        <w:trPr>
          <w:trHeight w:val="70"/>
        </w:trPr>
        <w:tc>
          <w:tcPr>
            <w:tcW w:w="1507" w:type="dxa"/>
          </w:tcPr>
          <w:p w14:paraId="050B5332" w14:textId="6D047A39" w:rsidR="007E74E3" w:rsidRDefault="007E74E3" w:rsidP="008D38C9">
            <w:pPr>
              <w:spacing w:before="40" w:after="40"/>
              <w:rPr>
                <w:rFonts w:asciiTheme="majorHAnsi" w:hAnsiTheme="majorHAnsi" w:cstheme="majorHAnsi"/>
                <w:szCs w:val="22"/>
                <w:lang w:val="en-GB"/>
              </w:rPr>
            </w:pPr>
            <w:r>
              <w:rPr>
                <w:rFonts w:asciiTheme="majorHAnsi" w:hAnsiTheme="majorHAnsi" w:cstheme="majorHAnsi"/>
                <w:szCs w:val="22"/>
                <w:lang w:val="en-GB"/>
              </w:rPr>
              <w:t>16.30</w:t>
            </w:r>
            <w:r w:rsidR="00BA646B">
              <w:rPr>
                <w:rFonts w:asciiTheme="majorHAnsi" w:hAnsiTheme="majorHAnsi" w:cstheme="majorHAnsi"/>
                <w:szCs w:val="22"/>
                <w:lang w:val="en-GB"/>
              </w:rPr>
              <w:t xml:space="preserve"> </w:t>
            </w:r>
            <w:r>
              <w:rPr>
                <w:rFonts w:asciiTheme="majorHAnsi" w:hAnsiTheme="majorHAnsi" w:cstheme="majorHAnsi"/>
                <w:szCs w:val="22"/>
                <w:lang w:val="en-GB"/>
              </w:rPr>
              <w:t>-</w:t>
            </w:r>
            <w:r w:rsidR="00BA646B">
              <w:rPr>
                <w:rFonts w:asciiTheme="majorHAnsi" w:hAnsiTheme="majorHAnsi" w:cstheme="majorHAnsi"/>
                <w:szCs w:val="22"/>
                <w:lang w:val="en-GB"/>
              </w:rPr>
              <w:t xml:space="preserve"> </w:t>
            </w:r>
            <w:r>
              <w:rPr>
                <w:rFonts w:asciiTheme="majorHAnsi" w:hAnsiTheme="majorHAnsi" w:cstheme="majorHAnsi"/>
                <w:szCs w:val="22"/>
                <w:lang w:val="en-GB"/>
              </w:rPr>
              <w:t>17.00</w:t>
            </w:r>
          </w:p>
        </w:tc>
        <w:tc>
          <w:tcPr>
            <w:tcW w:w="8663" w:type="dxa"/>
          </w:tcPr>
          <w:p w14:paraId="1E835D10" w14:textId="395E50F9" w:rsidR="007E74E3" w:rsidRPr="00936D92" w:rsidRDefault="007E74E3" w:rsidP="008D38C9">
            <w:pPr>
              <w:spacing w:before="40" w:after="40"/>
              <w:rPr>
                <w:rFonts w:asciiTheme="majorHAnsi" w:hAnsiTheme="majorHAnsi" w:cstheme="majorHAnsi"/>
                <w:b/>
                <w:szCs w:val="22"/>
                <w:lang w:val="en-GB"/>
              </w:rPr>
            </w:pPr>
            <w:r w:rsidRPr="00936D92">
              <w:rPr>
                <w:rFonts w:asciiTheme="majorHAnsi" w:hAnsiTheme="majorHAnsi" w:cstheme="majorHAnsi"/>
                <w:b/>
                <w:szCs w:val="22"/>
                <w:lang w:val="en-GB"/>
              </w:rPr>
              <w:t xml:space="preserve">Closing </w:t>
            </w:r>
            <w:r w:rsidR="00936D92">
              <w:rPr>
                <w:rFonts w:asciiTheme="majorHAnsi" w:hAnsiTheme="majorHAnsi" w:cstheme="majorHAnsi"/>
                <w:b/>
                <w:szCs w:val="22"/>
                <w:lang w:val="en-GB"/>
              </w:rPr>
              <w:t>i</w:t>
            </w:r>
            <w:r w:rsidR="00D40187" w:rsidRPr="00936D92">
              <w:rPr>
                <w:rFonts w:asciiTheme="majorHAnsi" w:hAnsiTheme="majorHAnsi" w:cstheme="majorHAnsi"/>
                <w:b/>
                <w:szCs w:val="22"/>
                <w:lang w:val="en-GB"/>
              </w:rPr>
              <w:t>nsights</w:t>
            </w:r>
          </w:p>
        </w:tc>
      </w:tr>
      <w:tr w:rsidR="008D38C9" w:rsidRPr="00F43B62" w14:paraId="74413BBF" w14:textId="77777777" w:rsidTr="00CF5EFB">
        <w:trPr>
          <w:trHeight w:val="70"/>
        </w:trPr>
        <w:tc>
          <w:tcPr>
            <w:tcW w:w="1507" w:type="dxa"/>
          </w:tcPr>
          <w:p w14:paraId="3437FC92" w14:textId="23BDFD06" w:rsidR="008D38C9" w:rsidRPr="00F43B62" w:rsidRDefault="008D38C9" w:rsidP="008D38C9">
            <w:pPr>
              <w:spacing w:before="40" w:after="40"/>
              <w:rPr>
                <w:rFonts w:asciiTheme="majorHAnsi" w:hAnsiTheme="majorHAnsi" w:cstheme="majorHAnsi"/>
                <w:szCs w:val="22"/>
                <w:lang w:val="en-GB"/>
              </w:rPr>
            </w:pPr>
            <w:r>
              <w:rPr>
                <w:rFonts w:asciiTheme="majorHAnsi" w:hAnsiTheme="majorHAnsi" w:cstheme="majorHAnsi"/>
                <w:szCs w:val="22"/>
                <w:lang w:val="en-GB"/>
              </w:rPr>
              <w:t>18.00 - 19.00</w:t>
            </w:r>
          </w:p>
        </w:tc>
        <w:tc>
          <w:tcPr>
            <w:tcW w:w="8663" w:type="dxa"/>
          </w:tcPr>
          <w:p w14:paraId="62E131D2" w14:textId="295B16F3" w:rsidR="008D38C9" w:rsidRPr="00CF5EFB" w:rsidRDefault="008D38C9" w:rsidP="008D38C9">
            <w:pPr>
              <w:spacing w:before="40" w:after="40"/>
              <w:rPr>
                <w:rFonts w:asciiTheme="majorHAnsi" w:hAnsiTheme="majorHAnsi" w:cstheme="majorHAnsi"/>
                <w:b/>
                <w:szCs w:val="22"/>
                <w:lang w:val="en-GB"/>
              </w:rPr>
            </w:pPr>
            <w:r w:rsidRPr="00CF5EFB">
              <w:rPr>
                <w:rFonts w:asciiTheme="majorHAnsi" w:hAnsiTheme="majorHAnsi" w:cstheme="majorHAnsi"/>
                <w:b/>
                <w:szCs w:val="22"/>
                <w:lang w:val="en-GB"/>
              </w:rPr>
              <w:t>Cocktail</w:t>
            </w:r>
          </w:p>
        </w:tc>
      </w:tr>
    </w:tbl>
    <w:p w14:paraId="340D6877" w14:textId="0FC05F28" w:rsidR="005577C7" w:rsidRPr="005E184B" w:rsidRDefault="002C22CD" w:rsidP="00340972">
      <w:pPr>
        <w:pageBreakBefore/>
        <w:widowControl w:val="0"/>
        <w:autoSpaceDE w:val="0"/>
        <w:autoSpaceDN w:val="0"/>
        <w:adjustRightInd w:val="0"/>
        <w:spacing w:after="120"/>
        <w:outlineLvl w:val="0"/>
        <w:rPr>
          <w:rFonts w:asciiTheme="majorHAnsi" w:hAnsiTheme="majorHAnsi"/>
          <w:b/>
          <w:color w:val="2F5496" w:themeColor="accent1" w:themeShade="BF"/>
          <w:lang w:val="en-GB"/>
        </w:rPr>
      </w:pPr>
      <w:r>
        <w:rPr>
          <w:rFonts w:asciiTheme="majorHAnsi" w:hAnsiTheme="majorHAnsi"/>
          <w:b/>
          <w:color w:val="2F5496" w:themeColor="accent1" w:themeShade="BF"/>
          <w:lang w:val="en-GB"/>
        </w:rPr>
        <w:lastRenderedPageBreak/>
        <w:t>Wednesday</w:t>
      </w:r>
      <w:r w:rsidR="005577C7" w:rsidRPr="005E184B">
        <w:rPr>
          <w:rFonts w:asciiTheme="majorHAnsi" w:hAnsiTheme="majorHAnsi"/>
          <w:b/>
          <w:color w:val="2F5496" w:themeColor="accent1" w:themeShade="BF"/>
          <w:lang w:val="en-GB"/>
        </w:rPr>
        <w:t xml:space="preserve">, </w:t>
      </w:r>
      <w:r w:rsidR="008C0CFE">
        <w:rPr>
          <w:rFonts w:asciiTheme="majorHAnsi" w:hAnsiTheme="majorHAnsi"/>
          <w:b/>
          <w:color w:val="2F5496" w:themeColor="accent1" w:themeShade="BF"/>
          <w:lang w:val="en-GB"/>
        </w:rPr>
        <w:t>September 2</w:t>
      </w:r>
      <w:r>
        <w:rPr>
          <w:rFonts w:asciiTheme="majorHAnsi" w:hAnsiTheme="majorHAnsi"/>
          <w:b/>
          <w:color w:val="2F5496" w:themeColor="accent1" w:themeShade="BF"/>
          <w:lang w:val="en-GB"/>
        </w:rPr>
        <w:t>1</w:t>
      </w:r>
      <w:r w:rsidRPr="002C22CD">
        <w:rPr>
          <w:rFonts w:asciiTheme="majorHAnsi" w:hAnsiTheme="majorHAnsi"/>
          <w:b/>
          <w:color w:val="2F5496" w:themeColor="accent1" w:themeShade="BF"/>
          <w:vertAlign w:val="superscript"/>
          <w:lang w:val="en-GB"/>
        </w:rPr>
        <w:t>st</w:t>
      </w:r>
    </w:p>
    <w:tbl>
      <w:tblPr>
        <w:tblStyle w:val="TableGrid"/>
        <w:tblW w:w="10165" w:type="dxa"/>
        <w:tblLook w:val="04A0" w:firstRow="1" w:lastRow="0" w:firstColumn="1" w:lastColumn="0" w:noHBand="0" w:noVBand="1"/>
      </w:tblPr>
      <w:tblGrid>
        <w:gridCol w:w="1567"/>
        <w:gridCol w:w="8598"/>
      </w:tblGrid>
      <w:tr w:rsidR="005577C7" w:rsidRPr="00F43B62" w14:paraId="62193286" w14:textId="77777777" w:rsidTr="00BA646B">
        <w:trPr>
          <w:trHeight w:val="332"/>
        </w:trPr>
        <w:tc>
          <w:tcPr>
            <w:tcW w:w="1567" w:type="dxa"/>
          </w:tcPr>
          <w:p w14:paraId="016D7A12" w14:textId="2E19A809" w:rsidR="005577C7" w:rsidRPr="00F43B62" w:rsidRDefault="005577C7" w:rsidP="00F43B62">
            <w:pPr>
              <w:spacing w:before="40" w:after="40"/>
              <w:rPr>
                <w:rFonts w:asciiTheme="majorHAnsi" w:hAnsiTheme="majorHAnsi" w:cstheme="majorHAnsi"/>
                <w:szCs w:val="22"/>
                <w:lang w:val="en-GB"/>
              </w:rPr>
            </w:pPr>
            <w:r w:rsidRPr="00F43B62">
              <w:rPr>
                <w:rFonts w:asciiTheme="majorHAnsi" w:hAnsiTheme="majorHAnsi" w:cstheme="majorHAnsi"/>
                <w:szCs w:val="22"/>
                <w:lang w:val="en-GB"/>
              </w:rPr>
              <w:t>09.00 - 09.</w:t>
            </w:r>
            <w:r w:rsidR="007E74E3">
              <w:rPr>
                <w:rFonts w:asciiTheme="majorHAnsi" w:hAnsiTheme="majorHAnsi" w:cstheme="majorHAnsi"/>
                <w:szCs w:val="22"/>
                <w:lang w:val="en-GB"/>
              </w:rPr>
              <w:t>30</w:t>
            </w:r>
          </w:p>
        </w:tc>
        <w:tc>
          <w:tcPr>
            <w:tcW w:w="8598" w:type="dxa"/>
          </w:tcPr>
          <w:p w14:paraId="311DDFA3" w14:textId="1E98E906" w:rsidR="005577C7" w:rsidRPr="00936D92" w:rsidRDefault="007E74E3" w:rsidP="00F43B62">
            <w:pPr>
              <w:spacing w:before="40" w:after="40"/>
              <w:rPr>
                <w:rFonts w:asciiTheme="majorHAnsi" w:hAnsiTheme="majorHAnsi" w:cstheme="majorHAnsi"/>
                <w:b/>
                <w:bCs/>
                <w:szCs w:val="22"/>
                <w:lang w:val="en-GB"/>
              </w:rPr>
            </w:pPr>
            <w:r w:rsidRPr="00936D92">
              <w:rPr>
                <w:rFonts w:asciiTheme="majorHAnsi" w:hAnsiTheme="majorHAnsi" w:cstheme="majorHAnsi"/>
                <w:b/>
                <w:bCs/>
                <w:szCs w:val="22"/>
                <w:lang w:val="en-GB"/>
              </w:rPr>
              <w:t xml:space="preserve">Check in and </w:t>
            </w:r>
            <w:r w:rsidR="00936D92">
              <w:rPr>
                <w:rFonts w:asciiTheme="majorHAnsi" w:hAnsiTheme="majorHAnsi" w:cstheme="majorHAnsi"/>
                <w:b/>
                <w:bCs/>
                <w:szCs w:val="22"/>
                <w:lang w:val="en-GB"/>
              </w:rPr>
              <w:t>o</w:t>
            </w:r>
            <w:r w:rsidR="005577C7" w:rsidRPr="00936D92">
              <w:rPr>
                <w:rFonts w:asciiTheme="majorHAnsi" w:hAnsiTheme="majorHAnsi" w:cstheme="majorHAnsi"/>
                <w:b/>
                <w:bCs/>
                <w:szCs w:val="22"/>
                <w:lang w:val="en-GB"/>
              </w:rPr>
              <w:t>verview of the da</w:t>
            </w:r>
            <w:r w:rsidR="008729DB" w:rsidRPr="00936D92">
              <w:rPr>
                <w:rFonts w:asciiTheme="majorHAnsi" w:hAnsiTheme="majorHAnsi" w:cstheme="majorHAnsi"/>
                <w:b/>
                <w:bCs/>
                <w:szCs w:val="22"/>
                <w:lang w:val="en-GB"/>
              </w:rPr>
              <w:t>y</w:t>
            </w:r>
          </w:p>
        </w:tc>
      </w:tr>
      <w:tr w:rsidR="00FF5E2B" w:rsidRPr="00F43B62" w14:paraId="5B401C22" w14:textId="77777777" w:rsidTr="00BA646B">
        <w:trPr>
          <w:trHeight w:val="421"/>
        </w:trPr>
        <w:tc>
          <w:tcPr>
            <w:tcW w:w="1567" w:type="dxa"/>
          </w:tcPr>
          <w:p w14:paraId="7BB4355D" w14:textId="36CF1815"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szCs w:val="22"/>
                <w:lang w:val="en-GB"/>
              </w:rPr>
              <w:t>09.</w:t>
            </w:r>
            <w:r w:rsidR="007E74E3">
              <w:rPr>
                <w:rFonts w:asciiTheme="majorHAnsi" w:hAnsiTheme="majorHAnsi" w:cstheme="majorHAnsi"/>
                <w:szCs w:val="22"/>
                <w:lang w:val="en-GB"/>
              </w:rPr>
              <w:t>30</w:t>
            </w:r>
            <w:r w:rsidRPr="00F43B62">
              <w:rPr>
                <w:rFonts w:asciiTheme="majorHAnsi" w:hAnsiTheme="majorHAnsi" w:cstheme="majorHAnsi"/>
                <w:szCs w:val="22"/>
                <w:lang w:val="en-GB"/>
              </w:rPr>
              <w:t xml:space="preserve"> - 10.30</w:t>
            </w:r>
          </w:p>
        </w:tc>
        <w:tc>
          <w:tcPr>
            <w:tcW w:w="8598" w:type="dxa"/>
          </w:tcPr>
          <w:p w14:paraId="2205A245" w14:textId="53491F4D"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b/>
                <w:bCs/>
                <w:szCs w:val="22"/>
                <w:u w:val="single"/>
                <w:lang w:val="en-GB"/>
              </w:rPr>
              <w:t xml:space="preserve">Learning Lab </w:t>
            </w:r>
            <w:r>
              <w:rPr>
                <w:rFonts w:asciiTheme="majorHAnsi" w:hAnsiTheme="majorHAnsi" w:cstheme="majorHAnsi"/>
                <w:b/>
                <w:bCs/>
                <w:szCs w:val="22"/>
                <w:u w:val="single"/>
                <w:lang w:val="en-GB"/>
              </w:rPr>
              <w:t>3</w:t>
            </w:r>
            <w:r w:rsidRPr="00F43B62">
              <w:rPr>
                <w:rFonts w:asciiTheme="majorHAnsi" w:hAnsiTheme="majorHAnsi" w:cstheme="majorHAnsi"/>
                <w:szCs w:val="22"/>
                <w:lang w:val="en-GB"/>
              </w:rPr>
              <w:t>: Best practices on Sustainable Land Management for achieving Land Degradation Neutrality</w:t>
            </w:r>
          </w:p>
          <w:p w14:paraId="28763E48" w14:textId="4D2EE2BE" w:rsidR="00FF5E2B" w:rsidRPr="00F43B62" w:rsidRDefault="00FF5E2B" w:rsidP="00FF5E2B">
            <w:pPr>
              <w:pStyle w:val="ListParagraph"/>
              <w:numPr>
                <w:ilvl w:val="0"/>
                <w:numId w:val="1"/>
              </w:numPr>
              <w:spacing w:before="40" w:after="40"/>
              <w:contextualSpacing w:val="0"/>
              <w:rPr>
                <w:rFonts w:asciiTheme="majorHAnsi" w:hAnsiTheme="majorHAnsi" w:cstheme="majorHAnsi"/>
                <w:szCs w:val="22"/>
                <w:lang w:val="en-GB"/>
              </w:rPr>
            </w:pPr>
            <w:r w:rsidRPr="00F43B62">
              <w:rPr>
                <w:rFonts w:asciiTheme="majorHAnsi" w:hAnsiTheme="majorHAnsi" w:cstheme="majorHAnsi"/>
                <w:i/>
                <w:sz w:val="22"/>
                <w:szCs w:val="22"/>
                <w:lang w:val="en-GB"/>
              </w:rPr>
              <w:t>Co-led by Eswatini and Niger, in collaboration with FAO</w:t>
            </w:r>
            <w:r>
              <w:rPr>
                <w:rFonts w:asciiTheme="majorHAnsi" w:hAnsiTheme="majorHAnsi" w:cstheme="majorHAnsi"/>
                <w:i/>
                <w:sz w:val="22"/>
                <w:szCs w:val="22"/>
                <w:lang w:val="en-GB"/>
              </w:rPr>
              <w:t xml:space="preserve"> and</w:t>
            </w:r>
            <w:r w:rsidRPr="00F43B62">
              <w:rPr>
                <w:rFonts w:asciiTheme="majorHAnsi" w:hAnsiTheme="majorHAnsi" w:cstheme="majorHAnsi"/>
                <w:i/>
                <w:sz w:val="22"/>
                <w:szCs w:val="22"/>
                <w:lang w:val="en-GB"/>
              </w:rPr>
              <w:t xml:space="preserve"> ICRAF</w:t>
            </w:r>
          </w:p>
        </w:tc>
      </w:tr>
      <w:tr w:rsidR="00FF5E2B" w:rsidRPr="00F43B62" w14:paraId="6E445011" w14:textId="77777777" w:rsidTr="00BA646B">
        <w:trPr>
          <w:trHeight w:val="89"/>
        </w:trPr>
        <w:tc>
          <w:tcPr>
            <w:tcW w:w="1567" w:type="dxa"/>
          </w:tcPr>
          <w:p w14:paraId="4584253C" w14:textId="77777777"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szCs w:val="22"/>
                <w:lang w:val="en-GB"/>
              </w:rPr>
              <w:t>10.30 - 11.00</w:t>
            </w:r>
          </w:p>
        </w:tc>
        <w:tc>
          <w:tcPr>
            <w:tcW w:w="8598" w:type="dxa"/>
          </w:tcPr>
          <w:p w14:paraId="79954350" w14:textId="77777777"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szCs w:val="22"/>
                <w:lang w:val="en-GB"/>
              </w:rPr>
              <w:t xml:space="preserve">Coffee break </w:t>
            </w:r>
          </w:p>
        </w:tc>
      </w:tr>
      <w:tr w:rsidR="00FF5E2B" w:rsidRPr="00F43B62" w14:paraId="2CE813CB" w14:textId="77777777" w:rsidTr="00BA646B">
        <w:trPr>
          <w:trHeight w:val="389"/>
        </w:trPr>
        <w:tc>
          <w:tcPr>
            <w:tcW w:w="1567" w:type="dxa"/>
          </w:tcPr>
          <w:p w14:paraId="4DC08DB1" w14:textId="22D30EE5"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szCs w:val="22"/>
                <w:lang w:val="en-GB"/>
              </w:rPr>
              <w:t>11.0</w:t>
            </w:r>
            <w:r w:rsidR="007E74E3">
              <w:rPr>
                <w:rFonts w:asciiTheme="majorHAnsi" w:hAnsiTheme="majorHAnsi" w:cstheme="majorHAnsi"/>
                <w:szCs w:val="22"/>
                <w:lang w:val="en-GB"/>
              </w:rPr>
              <w:t>0</w:t>
            </w:r>
            <w:r w:rsidRPr="00F43B62">
              <w:rPr>
                <w:rFonts w:asciiTheme="majorHAnsi" w:hAnsiTheme="majorHAnsi" w:cstheme="majorHAnsi"/>
                <w:szCs w:val="22"/>
                <w:lang w:val="en-GB"/>
              </w:rPr>
              <w:t xml:space="preserve"> - 12.</w:t>
            </w:r>
            <w:r w:rsidR="007E74E3">
              <w:rPr>
                <w:rFonts w:asciiTheme="majorHAnsi" w:hAnsiTheme="majorHAnsi" w:cstheme="majorHAnsi"/>
                <w:szCs w:val="22"/>
                <w:lang w:val="en-GB"/>
              </w:rPr>
              <w:t>00</w:t>
            </w:r>
          </w:p>
        </w:tc>
        <w:tc>
          <w:tcPr>
            <w:tcW w:w="8598" w:type="dxa"/>
          </w:tcPr>
          <w:p w14:paraId="090B0E2C" w14:textId="16D79F44" w:rsidR="00FF5E2B" w:rsidRDefault="00FF5E2B" w:rsidP="00FF5E2B">
            <w:pPr>
              <w:spacing w:before="40" w:after="40"/>
              <w:rPr>
                <w:rFonts w:asciiTheme="majorHAnsi" w:hAnsiTheme="majorHAnsi" w:cstheme="majorHAnsi"/>
                <w:b/>
                <w:szCs w:val="22"/>
                <w:lang w:val="en-GB"/>
              </w:rPr>
            </w:pPr>
            <w:r w:rsidRPr="00FF5E2B">
              <w:rPr>
                <w:rFonts w:asciiTheme="majorHAnsi" w:hAnsiTheme="majorHAnsi" w:cstheme="majorHAnsi"/>
                <w:b/>
                <w:szCs w:val="22"/>
                <w:u w:val="single"/>
                <w:lang w:val="en-GB"/>
              </w:rPr>
              <w:t xml:space="preserve">Learning Lab </w:t>
            </w:r>
            <w:r>
              <w:rPr>
                <w:rFonts w:asciiTheme="majorHAnsi" w:hAnsiTheme="majorHAnsi" w:cstheme="majorHAnsi"/>
                <w:b/>
                <w:szCs w:val="22"/>
                <w:u w:val="single"/>
                <w:lang w:val="en-GB"/>
              </w:rPr>
              <w:t>4</w:t>
            </w:r>
            <w:r w:rsidRPr="00FF5E2B">
              <w:rPr>
                <w:rFonts w:asciiTheme="majorHAnsi" w:hAnsiTheme="majorHAnsi" w:cstheme="majorHAnsi"/>
                <w:b/>
                <w:szCs w:val="22"/>
                <w:lang w:val="en-GB"/>
              </w:rPr>
              <w:t xml:space="preserve">: </w:t>
            </w:r>
            <w:r w:rsidRPr="00FF5E2B">
              <w:rPr>
                <w:rFonts w:asciiTheme="majorHAnsi" w:hAnsiTheme="majorHAnsi" w:cstheme="majorHAnsi"/>
                <w:bCs/>
                <w:szCs w:val="22"/>
                <w:lang w:val="en-GB"/>
              </w:rPr>
              <w:t xml:space="preserve">Building resilient value chains </w:t>
            </w:r>
            <w:r w:rsidRPr="00FF5E2B">
              <w:rPr>
                <w:rFonts w:asciiTheme="majorHAnsi" w:hAnsiTheme="majorHAnsi" w:cstheme="majorHAnsi"/>
                <w:b/>
                <w:szCs w:val="22"/>
                <w:lang w:val="en-GB"/>
              </w:rPr>
              <w:t xml:space="preserve"> </w:t>
            </w:r>
          </w:p>
          <w:p w14:paraId="38FBBF56" w14:textId="5AF5CA8C" w:rsidR="00FF5E2B" w:rsidRPr="00FF5E2B" w:rsidRDefault="00936D92" w:rsidP="00FF5E2B">
            <w:pPr>
              <w:pStyle w:val="ListParagraph"/>
              <w:numPr>
                <w:ilvl w:val="0"/>
                <w:numId w:val="4"/>
              </w:numPr>
              <w:spacing w:before="40" w:after="40"/>
              <w:rPr>
                <w:rFonts w:asciiTheme="majorHAnsi" w:hAnsiTheme="majorHAnsi" w:cstheme="majorHAnsi"/>
                <w:i/>
                <w:iCs/>
                <w:sz w:val="22"/>
                <w:szCs w:val="22"/>
                <w:lang w:val="en-GB"/>
              </w:rPr>
            </w:pPr>
            <w:r>
              <w:rPr>
                <w:rFonts w:asciiTheme="majorHAnsi" w:hAnsiTheme="majorHAnsi" w:cstheme="majorHAnsi"/>
                <w:i/>
                <w:iCs/>
                <w:sz w:val="22"/>
                <w:szCs w:val="22"/>
                <w:lang w:val="en-GB"/>
              </w:rPr>
              <w:t>Co-l</w:t>
            </w:r>
            <w:r w:rsidR="00FF5E2B" w:rsidRPr="00FF5E2B">
              <w:rPr>
                <w:rFonts w:asciiTheme="majorHAnsi" w:hAnsiTheme="majorHAnsi" w:cstheme="majorHAnsi"/>
                <w:i/>
                <w:iCs/>
                <w:sz w:val="22"/>
                <w:szCs w:val="22"/>
                <w:lang w:val="en-GB"/>
              </w:rPr>
              <w:t xml:space="preserve">ed by Nigeria </w:t>
            </w:r>
            <w:r>
              <w:rPr>
                <w:rFonts w:asciiTheme="majorHAnsi" w:hAnsiTheme="majorHAnsi" w:cstheme="majorHAnsi"/>
                <w:i/>
                <w:iCs/>
                <w:sz w:val="22"/>
                <w:szCs w:val="22"/>
                <w:lang w:val="en-GB"/>
              </w:rPr>
              <w:t xml:space="preserve">and Senegal </w:t>
            </w:r>
            <w:r w:rsidR="00FF5E2B" w:rsidRPr="00FF5E2B">
              <w:rPr>
                <w:rFonts w:asciiTheme="majorHAnsi" w:hAnsiTheme="majorHAnsi" w:cstheme="majorHAnsi"/>
                <w:i/>
                <w:iCs/>
                <w:sz w:val="22"/>
                <w:szCs w:val="22"/>
                <w:lang w:val="en-GB"/>
              </w:rPr>
              <w:t>in collaboration with UNDP-AGRA</w:t>
            </w:r>
          </w:p>
        </w:tc>
      </w:tr>
      <w:tr w:rsidR="007E74E3" w:rsidRPr="00F43B62" w14:paraId="709A3887" w14:textId="77777777" w:rsidTr="00BA646B">
        <w:trPr>
          <w:trHeight w:val="365"/>
        </w:trPr>
        <w:tc>
          <w:tcPr>
            <w:tcW w:w="1567" w:type="dxa"/>
          </w:tcPr>
          <w:p w14:paraId="60AF8553" w14:textId="15C44318" w:rsidR="007E74E3" w:rsidRPr="00F43B62" w:rsidRDefault="007E74E3" w:rsidP="00FF5E2B">
            <w:pPr>
              <w:spacing w:before="40" w:after="40"/>
              <w:rPr>
                <w:rFonts w:asciiTheme="majorHAnsi" w:hAnsiTheme="majorHAnsi" w:cstheme="majorHAnsi"/>
                <w:lang w:val="en-GB"/>
              </w:rPr>
            </w:pPr>
            <w:r>
              <w:rPr>
                <w:rFonts w:asciiTheme="majorHAnsi" w:hAnsiTheme="majorHAnsi" w:cstheme="majorHAnsi"/>
                <w:lang w:val="en-GB"/>
              </w:rPr>
              <w:t>12.00</w:t>
            </w:r>
            <w:r w:rsidR="00936D92">
              <w:rPr>
                <w:rFonts w:asciiTheme="majorHAnsi" w:hAnsiTheme="majorHAnsi" w:cstheme="majorHAnsi"/>
                <w:lang w:val="en-GB"/>
              </w:rPr>
              <w:t xml:space="preserve"> </w:t>
            </w:r>
            <w:r>
              <w:rPr>
                <w:rFonts w:asciiTheme="majorHAnsi" w:hAnsiTheme="majorHAnsi" w:cstheme="majorHAnsi"/>
                <w:lang w:val="en-GB"/>
              </w:rPr>
              <w:t>-</w:t>
            </w:r>
            <w:r w:rsidR="00936D92">
              <w:rPr>
                <w:rFonts w:asciiTheme="majorHAnsi" w:hAnsiTheme="majorHAnsi" w:cstheme="majorHAnsi"/>
                <w:lang w:val="en-GB"/>
              </w:rPr>
              <w:t xml:space="preserve"> </w:t>
            </w:r>
            <w:r>
              <w:rPr>
                <w:rFonts w:asciiTheme="majorHAnsi" w:hAnsiTheme="majorHAnsi" w:cstheme="majorHAnsi"/>
                <w:lang w:val="en-GB"/>
              </w:rPr>
              <w:t>12.15</w:t>
            </w:r>
          </w:p>
        </w:tc>
        <w:tc>
          <w:tcPr>
            <w:tcW w:w="8598" w:type="dxa"/>
          </w:tcPr>
          <w:p w14:paraId="489AAAE0" w14:textId="28C38374" w:rsidR="007E74E3" w:rsidRPr="007E74E3" w:rsidRDefault="00846949" w:rsidP="00FF5E2B">
            <w:pPr>
              <w:spacing w:before="40" w:after="40"/>
              <w:rPr>
                <w:rFonts w:asciiTheme="majorHAnsi" w:hAnsiTheme="majorHAnsi" w:cstheme="majorHAnsi"/>
                <w:i/>
                <w:iCs/>
                <w:szCs w:val="22"/>
                <w:lang w:val="en-GB"/>
              </w:rPr>
            </w:pPr>
            <w:r>
              <w:rPr>
                <w:rFonts w:asciiTheme="majorHAnsi" w:hAnsiTheme="majorHAnsi" w:cstheme="majorHAnsi"/>
                <w:i/>
                <w:iCs/>
                <w:szCs w:val="22"/>
                <w:lang w:val="en-GB"/>
              </w:rPr>
              <w:t>Interactive Exercise</w:t>
            </w:r>
          </w:p>
        </w:tc>
      </w:tr>
      <w:tr w:rsidR="00FF5E2B" w:rsidRPr="00F43B62" w14:paraId="1CB2E332" w14:textId="77777777" w:rsidTr="00BA646B">
        <w:trPr>
          <w:trHeight w:val="365"/>
        </w:trPr>
        <w:tc>
          <w:tcPr>
            <w:tcW w:w="1567" w:type="dxa"/>
          </w:tcPr>
          <w:p w14:paraId="46DCC1A9" w14:textId="6FDE4B6F"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lang w:val="en-GB"/>
              </w:rPr>
              <w:t>12.1</w:t>
            </w:r>
            <w:r w:rsidR="007E74E3">
              <w:rPr>
                <w:rFonts w:asciiTheme="majorHAnsi" w:hAnsiTheme="majorHAnsi" w:cstheme="majorHAnsi"/>
                <w:lang w:val="en-GB"/>
              </w:rPr>
              <w:t>5</w:t>
            </w:r>
            <w:r w:rsidRPr="00F43B62">
              <w:rPr>
                <w:rFonts w:asciiTheme="majorHAnsi" w:hAnsiTheme="majorHAnsi" w:cstheme="majorHAnsi"/>
                <w:lang w:val="en-GB"/>
              </w:rPr>
              <w:t xml:space="preserve"> - 13.</w:t>
            </w:r>
            <w:r w:rsidR="007E74E3">
              <w:rPr>
                <w:rFonts w:asciiTheme="majorHAnsi" w:hAnsiTheme="majorHAnsi" w:cstheme="majorHAnsi"/>
                <w:lang w:val="en-GB"/>
              </w:rPr>
              <w:t>15</w:t>
            </w:r>
          </w:p>
        </w:tc>
        <w:tc>
          <w:tcPr>
            <w:tcW w:w="8598" w:type="dxa"/>
          </w:tcPr>
          <w:p w14:paraId="1DFE3BB3" w14:textId="77777777"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b/>
                <w:bCs/>
                <w:szCs w:val="22"/>
                <w:u w:val="single"/>
                <w:lang w:val="en-GB"/>
              </w:rPr>
              <w:t>Learning Lab 5</w:t>
            </w:r>
            <w:r w:rsidRPr="00F43B62">
              <w:rPr>
                <w:rFonts w:asciiTheme="majorHAnsi" w:hAnsiTheme="majorHAnsi" w:cstheme="majorHAnsi"/>
                <w:szCs w:val="22"/>
                <w:lang w:val="en-GB"/>
              </w:rPr>
              <w:t>: Advisory services supporting community innovations: integrated landscape management through Farmer Field Schools and Agro-Pastoral Field Schools</w:t>
            </w:r>
          </w:p>
          <w:p w14:paraId="3D450A8F" w14:textId="77777777" w:rsidR="00FF5E2B" w:rsidRPr="00F43B62" w:rsidRDefault="00FF5E2B" w:rsidP="00FF5E2B">
            <w:pPr>
              <w:pStyle w:val="ListParagraph"/>
              <w:numPr>
                <w:ilvl w:val="0"/>
                <w:numId w:val="1"/>
              </w:numPr>
              <w:spacing w:before="40" w:after="40"/>
              <w:contextualSpacing w:val="0"/>
              <w:rPr>
                <w:rFonts w:asciiTheme="majorHAnsi" w:hAnsiTheme="majorHAnsi" w:cstheme="majorHAnsi"/>
                <w:szCs w:val="22"/>
                <w:lang w:val="en-GB"/>
              </w:rPr>
            </w:pPr>
            <w:r w:rsidRPr="00F43B62">
              <w:rPr>
                <w:rFonts w:asciiTheme="majorHAnsi" w:hAnsiTheme="majorHAnsi" w:cstheme="majorHAnsi"/>
                <w:i/>
                <w:sz w:val="22"/>
                <w:szCs w:val="22"/>
                <w:lang w:val="en-GB"/>
              </w:rPr>
              <w:t>Co-led by Burundi, Uganda and Tanzania, in collaboration with FAO</w:t>
            </w:r>
          </w:p>
        </w:tc>
      </w:tr>
      <w:tr w:rsidR="00FF5E2B" w:rsidRPr="00F43B62" w14:paraId="6031E2C1" w14:textId="77777777" w:rsidTr="00BA646B">
        <w:trPr>
          <w:trHeight w:val="107"/>
        </w:trPr>
        <w:tc>
          <w:tcPr>
            <w:tcW w:w="1567" w:type="dxa"/>
          </w:tcPr>
          <w:p w14:paraId="5E4C2C82" w14:textId="17239B93"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szCs w:val="22"/>
                <w:lang w:val="en-GB"/>
              </w:rPr>
              <w:t>13.</w:t>
            </w:r>
            <w:r w:rsidR="007E74E3">
              <w:rPr>
                <w:rFonts w:asciiTheme="majorHAnsi" w:hAnsiTheme="majorHAnsi" w:cstheme="majorHAnsi"/>
                <w:szCs w:val="22"/>
                <w:lang w:val="en-GB"/>
              </w:rPr>
              <w:t>15</w:t>
            </w:r>
            <w:r w:rsidRPr="00F43B62">
              <w:rPr>
                <w:rFonts w:asciiTheme="majorHAnsi" w:hAnsiTheme="majorHAnsi" w:cstheme="majorHAnsi"/>
                <w:szCs w:val="22"/>
                <w:lang w:val="en-GB"/>
              </w:rPr>
              <w:t xml:space="preserve"> - 14.</w:t>
            </w:r>
            <w:r w:rsidR="007E74E3">
              <w:rPr>
                <w:rFonts w:asciiTheme="majorHAnsi" w:hAnsiTheme="majorHAnsi" w:cstheme="majorHAnsi"/>
                <w:szCs w:val="22"/>
                <w:lang w:val="en-GB"/>
              </w:rPr>
              <w:t>15</w:t>
            </w:r>
          </w:p>
        </w:tc>
        <w:tc>
          <w:tcPr>
            <w:tcW w:w="8598" w:type="dxa"/>
          </w:tcPr>
          <w:p w14:paraId="2B54684C" w14:textId="4E3971DA"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szCs w:val="22"/>
                <w:lang w:val="en-GB"/>
              </w:rPr>
              <w:t xml:space="preserve">Lunch </w:t>
            </w:r>
          </w:p>
        </w:tc>
      </w:tr>
      <w:tr w:rsidR="00FF5E2B" w:rsidRPr="00F43B62" w14:paraId="11AB9F67" w14:textId="77777777" w:rsidTr="00BA646B">
        <w:trPr>
          <w:trHeight w:val="388"/>
        </w:trPr>
        <w:tc>
          <w:tcPr>
            <w:tcW w:w="1567" w:type="dxa"/>
          </w:tcPr>
          <w:p w14:paraId="5DF32552" w14:textId="2EA2D31C"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lang w:val="en-GB"/>
              </w:rPr>
              <w:t>14.</w:t>
            </w:r>
            <w:r w:rsidR="007E74E3">
              <w:rPr>
                <w:rFonts w:asciiTheme="majorHAnsi" w:hAnsiTheme="majorHAnsi" w:cstheme="majorHAnsi"/>
                <w:lang w:val="en-GB"/>
              </w:rPr>
              <w:t>15</w:t>
            </w:r>
            <w:r w:rsidRPr="00F43B62">
              <w:rPr>
                <w:rFonts w:asciiTheme="majorHAnsi" w:hAnsiTheme="majorHAnsi" w:cstheme="majorHAnsi"/>
                <w:lang w:val="en-GB"/>
              </w:rPr>
              <w:t xml:space="preserve"> - 15.</w:t>
            </w:r>
            <w:r w:rsidR="007E74E3">
              <w:rPr>
                <w:rFonts w:asciiTheme="majorHAnsi" w:hAnsiTheme="majorHAnsi" w:cstheme="majorHAnsi"/>
                <w:lang w:val="en-GB"/>
              </w:rPr>
              <w:t>15</w:t>
            </w:r>
          </w:p>
        </w:tc>
        <w:tc>
          <w:tcPr>
            <w:tcW w:w="8598" w:type="dxa"/>
          </w:tcPr>
          <w:p w14:paraId="50192AC5" w14:textId="03EF9891" w:rsidR="00FF5E2B" w:rsidRPr="00F43B62" w:rsidRDefault="00FF5E2B" w:rsidP="00FF5E2B">
            <w:pPr>
              <w:spacing w:before="40" w:after="40"/>
              <w:rPr>
                <w:rFonts w:asciiTheme="majorHAnsi" w:hAnsiTheme="majorHAnsi" w:cstheme="majorHAnsi"/>
              </w:rPr>
            </w:pPr>
            <w:r w:rsidRPr="00F43B62">
              <w:rPr>
                <w:rFonts w:asciiTheme="majorHAnsi" w:hAnsiTheme="majorHAnsi" w:cstheme="majorHAnsi"/>
                <w:b/>
                <w:bCs/>
                <w:szCs w:val="22"/>
                <w:u w:val="single"/>
                <w:lang w:val="en-GB"/>
              </w:rPr>
              <w:t xml:space="preserve">Learning Lab </w:t>
            </w:r>
            <w:r w:rsidR="005C6FE0">
              <w:rPr>
                <w:rFonts w:asciiTheme="majorHAnsi" w:hAnsiTheme="majorHAnsi" w:cstheme="majorHAnsi"/>
                <w:b/>
                <w:bCs/>
                <w:szCs w:val="22"/>
                <w:u w:val="single"/>
                <w:lang w:val="en-GB"/>
              </w:rPr>
              <w:t>6</w:t>
            </w:r>
            <w:r w:rsidRPr="00392A8E">
              <w:rPr>
                <w:rFonts w:asciiTheme="majorHAnsi" w:hAnsiTheme="majorHAnsi" w:cstheme="majorHAnsi"/>
                <w:szCs w:val="22"/>
                <w:lang w:val="en-GB"/>
              </w:rPr>
              <w:t xml:space="preserve">: </w:t>
            </w:r>
            <w:r w:rsidR="00392A8E">
              <w:rPr>
                <w:rFonts w:asciiTheme="majorHAnsi" w:hAnsiTheme="majorHAnsi" w:cstheme="majorHAnsi"/>
                <w:szCs w:val="22"/>
                <w:lang w:val="en-GB"/>
              </w:rPr>
              <w:t>A</w:t>
            </w:r>
            <w:r w:rsidRPr="00392A8E">
              <w:rPr>
                <w:rFonts w:asciiTheme="majorHAnsi" w:hAnsiTheme="majorHAnsi" w:cstheme="majorHAnsi"/>
                <w:szCs w:val="22"/>
                <w:lang w:val="en-GB"/>
              </w:rPr>
              <w:t>ddressing learning and adaptive management</w:t>
            </w:r>
            <w:r w:rsidR="00392A8E">
              <w:rPr>
                <w:rFonts w:asciiTheme="majorHAnsi" w:hAnsiTheme="majorHAnsi" w:cstheme="majorHAnsi"/>
                <w:szCs w:val="22"/>
                <w:lang w:val="en-GB"/>
              </w:rPr>
              <w:t xml:space="preserve"> at the RFS</w:t>
            </w:r>
            <w:r w:rsidRPr="00F43B62">
              <w:rPr>
                <w:rFonts w:asciiTheme="majorHAnsi" w:hAnsiTheme="majorHAnsi" w:cstheme="majorHAnsi"/>
                <w:szCs w:val="22"/>
                <w:lang w:val="en-GB"/>
              </w:rPr>
              <w:t xml:space="preserve">  </w:t>
            </w:r>
          </w:p>
          <w:p w14:paraId="53EBA1D1" w14:textId="014DE3D0" w:rsidR="00FF5E2B" w:rsidRPr="00F43B62" w:rsidRDefault="00936D92" w:rsidP="005C6FE0">
            <w:pPr>
              <w:pStyle w:val="ListParagraph"/>
              <w:numPr>
                <w:ilvl w:val="0"/>
                <w:numId w:val="1"/>
              </w:numPr>
              <w:spacing w:before="40" w:after="40"/>
              <w:contextualSpacing w:val="0"/>
              <w:rPr>
                <w:rFonts w:asciiTheme="majorHAnsi" w:hAnsiTheme="majorHAnsi" w:cstheme="majorHAnsi"/>
                <w:b/>
                <w:i/>
                <w:sz w:val="22"/>
                <w:szCs w:val="22"/>
                <w:lang w:val="en-GB"/>
              </w:rPr>
            </w:pPr>
            <w:r>
              <w:rPr>
                <w:rFonts w:asciiTheme="majorHAnsi" w:hAnsiTheme="majorHAnsi" w:cstheme="majorHAnsi"/>
                <w:i/>
                <w:sz w:val="22"/>
                <w:szCs w:val="22"/>
                <w:lang w:val="en-GB"/>
              </w:rPr>
              <w:t>Co-l</w:t>
            </w:r>
            <w:r w:rsidR="00FF5E2B" w:rsidRPr="00F43B62">
              <w:rPr>
                <w:rFonts w:asciiTheme="majorHAnsi" w:hAnsiTheme="majorHAnsi" w:cstheme="majorHAnsi"/>
                <w:i/>
                <w:sz w:val="22"/>
                <w:szCs w:val="22"/>
                <w:lang w:val="en-GB"/>
              </w:rPr>
              <w:t>ed by Malawi</w:t>
            </w:r>
            <w:r w:rsidR="005C6FE0">
              <w:rPr>
                <w:rFonts w:asciiTheme="majorHAnsi" w:hAnsiTheme="majorHAnsi" w:cstheme="majorHAnsi"/>
                <w:i/>
                <w:sz w:val="22"/>
                <w:szCs w:val="22"/>
                <w:lang w:val="en-GB"/>
              </w:rPr>
              <w:t xml:space="preserve"> </w:t>
            </w:r>
            <w:r>
              <w:rPr>
                <w:rFonts w:asciiTheme="majorHAnsi" w:hAnsiTheme="majorHAnsi" w:cstheme="majorHAnsi"/>
                <w:i/>
                <w:sz w:val="22"/>
                <w:szCs w:val="22"/>
                <w:lang w:val="en-GB"/>
              </w:rPr>
              <w:t xml:space="preserve">and Kenya </w:t>
            </w:r>
            <w:r w:rsidR="005C6FE0">
              <w:rPr>
                <w:rFonts w:asciiTheme="majorHAnsi" w:hAnsiTheme="majorHAnsi" w:cstheme="majorHAnsi"/>
                <w:i/>
                <w:sz w:val="22"/>
                <w:szCs w:val="22"/>
                <w:lang w:val="en-GB"/>
              </w:rPr>
              <w:t>in collaboration with IFAD and ICRAF</w:t>
            </w:r>
          </w:p>
        </w:tc>
      </w:tr>
      <w:tr w:rsidR="00FF5E2B" w:rsidRPr="00F43B62" w14:paraId="687CD706" w14:textId="77777777" w:rsidTr="00BA646B">
        <w:trPr>
          <w:trHeight w:val="279"/>
        </w:trPr>
        <w:tc>
          <w:tcPr>
            <w:tcW w:w="1567" w:type="dxa"/>
          </w:tcPr>
          <w:p w14:paraId="4315BC73" w14:textId="4527E1BB" w:rsidR="00FF5E2B" w:rsidRPr="00F43B62" w:rsidRDefault="00FF5E2B" w:rsidP="00FF5E2B">
            <w:pPr>
              <w:spacing w:before="40" w:after="40"/>
              <w:rPr>
                <w:rFonts w:asciiTheme="majorHAnsi" w:hAnsiTheme="majorHAnsi" w:cstheme="majorHAnsi"/>
                <w:lang w:val="en-GB"/>
              </w:rPr>
            </w:pPr>
            <w:r w:rsidRPr="00F43B62">
              <w:rPr>
                <w:rFonts w:asciiTheme="majorHAnsi" w:hAnsiTheme="majorHAnsi" w:cstheme="majorHAnsi"/>
                <w:lang w:val="en-GB"/>
              </w:rPr>
              <w:t>15.</w:t>
            </w:r>
            <w:r w:rsidR="007E74E3">
              <w:rPr>
                <w:rFonts w:asciiTheme="majorHAnsi" w:hAnsiTheme="majorHAnsi" w:cstheme="majorHAnsi"/>
                <w:lang w:val="en-GB"/>
              </w:rPr>
              <w:t>15</w:t>
            </w:r>
            <w:r w:rsidRPr="00F43B62">
              <w:rPr>
                <w:rFonts w:asciiTheme="majorHAnsi" w:hAnsiTheme="majorHAnsi" w:cstheme="majorHAnsi"/>
                <w:lang w:val="en-GB"/>
              </w:rPr>
              <w:t xml:space="preserve"> </w:t>
            </w:r>
            <w:r w:rsidR="007E74E3">
              <w:rPr>
                <w:rFonts w:asciiTheme="majorHAnsi" w:hAnsiTheme="majorHAnsi" w:cstheme="majorHAnsi"/>
                <w:lang w:val="en-GB"/>
              </w:rPr>
              <w:t>–</w:t>
            </w:r>
            <w:r w:rsidRPr="00F43B62">
              <w:rPr>
                <w:rFonts w:asciiTheme="majorHAnsi" w:hAnsiTheme="majorHAnsi" w:cstheme="majorHAnsi"/>
                <w:lang w:val="en-GB"/>
              </w:rPr>
              <w:t xml:space="preserve"> </w:t>
            </w:r>
            <w:r w:rsidR="007E74E3">
              <w:rPr>
                <w:rFonts w:asciiTheme="majorHAnsi" w:hAnsiTheme="majorHAnsi" w:cstheme="majorHAnsi"/>
                <w:lang w:val="en-GB"/>
              </w:rPr>
              <w:t>15.45</w:t>
            </w:r>
          </w:p>
        </w:tc>
        <w:tc>
          <w:tcPr>
            <w:tcW w:w="8598" w:type="dxa"/>
          </w:tcPr>
          <w:p w14:paraId="33EB648A" w14:textId="77777777" w:rsidR="00FF5E2B" w:rsidRPr="00F43B62" w:rsidRDefault="00FF5E2B" w:rsidP="00FF5E2B">
            <w:pPr>
              <w:spacing w:before="40" w:after="40"/>
              <w:rPr>
                <w:rFonts w:asciiTheme="majorHAnsi" w:hAnsiTheme="majorHAnsi" w:cstheme="majorHAnsi"/>
                <w:szCs w:val="22"/>
                <w:lang w:val="en-GB"/>
              </w:rPr>
            </w:pPr>
            <w:r w:rsidRPr="00F43B62">
              <w:rPr>
                <w:rFonts w:asciiTheme="majorHAnsi" w:hAnsiTheme="majorHAnsi" w:cstheme="majorHAnsi"/>
                <w:szCs w:val="22"/>
                <w:lang w:val="en-GB"/>
              </w:rPr>
              <w:t xml:space="preserve">Coffee break </w:t>
            </w:r>
          </w:p>
        </w:tc>
      </w:tr>
      <w:tr w:rsidR="00FF5E2B" w:rsidRPr="00F43B62" w14:paraId="143B9DEF" w14:textId="77777777" w:rsidTr="00BA646B">
        <w:trPr>
          <w:trHeight w:val="407"/>
        </w:trPr>
        <w:tc>
          <w:tcPr>
            <w:tcW w:w="1567" w:type="dxa"/>
          </w:tcPr>
          <w:p w14:paraId="58BF0979" w14:textId="60387BC5" w:rsidR="00FF5E2B" w:rsidRPr="00F43B62" w:rsidRDefault="007E74E3" w:rsidP="00FF5E2B">
            <w:pPr>
              <w:spacing w:before="40" w:after="40"/>
              <w:rPr>
                <w:rFonts w:asciiTheme="majorHAnsi" w:hAnsiTheme="majorHAnsi" w:cstheme="majorHAnsi"/>
                <w:szCs w:val="22"/>
                <w:lang w:val="en-GB"/>
              </w:rPr>
            </w:pPr>
            <w:r>
              <w:rPr>
                <w:rFonts w:asciiTheme="majorHAnsi" w:hAnsiTheme="majorHAnsi" w:cstheme="majorHAnsi"/>
                <w:szCs w:val="22"/>
                <w:lang w:val="en-GB"/>
              </w:rPr>
              <w:t>15.45</w:t>
            </w:r>
            <w:r w:rsidR="00FF5E2B" w:rsidRPr="00F43B62">
              <w:rPr>
                <w:rFonts w:asciiTheme="majorHAnsi" w:hAnsiTheme="majorHAnsi" w:cstheme="majorHAnsi"/>
                <w:szCs w:val="22"/>
                <w:lang w:val="en-GB"/>
              </w:rPr>
              <w:t xml:space="preserve"> </w:t>
            </w:r>
            <w:r>
              <w:rPr>
                <w:rFonts w:asciiTheme="majorHAnsi" w:hAnsiTheme="majorHAnsi" w:cstheme="majorHAnsi"/>
                <w:szCs w:val="22"/>
                <w:lang w:val="en-GB"/>
              </w:rPr>
              <w:t>–</w:t>
            </w:r>
            <w:r w:rsidR="00FF5E2B" w:rsidRPr="00F43B62">
              <w:rPr>
                <w:rFonts w:asciiTheme="majorHAnsi" w:hAnsiTheme="majorHAnsi" w:cstheme="majorHAnsi"/>
                <w:szCs w:val="22"/>
                <w:lang w:val="en-GB"/>
              </w:rPr>
              <w:t xml:space="preserve"> 1</w:t>
            </w:r>
            <w:r>
              <w:rPr>
                <w:rFonts w:asciiTheme="majorHAnsi" w:hAnsiTheme="majorHAnsi" w:cstheme="majorHAnsi"/>
                <w:szCs w:val="22"/>
                <w:lang w:val="en-GB"/>
              </w:rPr>
              <w:t>6.45</w:t>
            </w:r>
          </w:p>
        </w:tc>
        <w:tc>
          <w:tcPr>
            <w:tcW w:w="8598" w:type="dxa"/>
          </w:tcPr>
          <w:p w14:paraId="33DB5361" w14:textId="319052E5" w:rsidR="00FF5E2B" w:rsidRPr="00F43B62" w:rsidRDefault="00CA6FD1" w:rsidP="00FF5E2B">
            <w:pPr>
              <w:spacing w:before="40" w:after="40"/>
              <w:rPr>
                <w:rFonts w:asciiTheme="majorHAnsi" w:hAnsiTheme="majorHAnsi" w:cstheme="majorHAnsi"/>
                <w:b/>
                <w:bCs/>
                <w:szCs w:val="22"/>
                <w:lang w:val="en-GB"/>
              </w:rPr>
            </w:pPr>
            <w:r>
              <w:rPr>
                <w:rFonts w:asciiTheme="majorHAnsi" w:hAnsiTheme="majorHAnsi" w:cstheme="majorHAnsi"/>
                <w:b/>
                <w:bCs/>
                <w:szCs w:val="22"/>
                <w:lang w:val="en-GB"/>
              </w:rPr>
              <w:t xml:space="preserve">GEF Secretariat </w:t>
            </w:r>
            <w:r w:rsidR="0031442B">
              <w:rPr>
                <w:rFonts w:asciiTheme="majorHAnsi" w:hAnsiTheme="majorHAnsi" w:cstheme="majorHAnsi"/>
                <w:b/>
                <w:bCs/>
                <w:szCs w:val="22"/>
                <w:lang w:val="en-GB"/>
              </w:rPr>
              <w:t>i</w:t>
            </w:r>
            <w:r w:rsidR="00FF5E2B" w:rsidRPr="00F43B62">
              <w:rPr>
                <w:rFonts w:asciiTheme="majorHAnsi" w:hAnsiTheme="majorHAnsi" w:cstheme="majorHAnsi"/>
                <w:b/>
                <w:bCs/>
                <w:szCs w:val="22"/>
                <w:lang w:val="en-GB"/>
              </w:rPr>
              <w:t xml:space="preserve">nteractions with </w:t>
            </w:r>
            <w:r w:rsidR="0031442B">
              <w:rPr>
                <w:rFonts w:asciiTheme="majorHAnsi" w:hAnsiTheme="majorHAnsi" w:cstheme="majorHAnsi"/>
                <w:b/>
                <w:bCs/>
                <w:szCs w:val="22"/>
                <w:lang w:val="en-GB"/>
              </w:rPr>
              <w:t>c</w:t>
            </w:r>
            <w:r w:rsidR="00FF5E2B" w:rsidRPr="00F43B62">
              <w:rPr>
                <w:rFonts w:asciiTheme="majorHAnsi" w:hAnsiTheme="majorHAnsi" w:cstheme="majorHAnsi"/>
                <w:b/>
                <w:bCs/>
                <w:szCs w:val="22"/>
                <w:lang w:val="en-GB"/>
              </w:rPr>
              <w:t xml:space="preserve">ountry </w:t>
            </w:r>
            <w:r w:rsidR="0031442B">
              <w:rPr>
                <w:rFonts w:asciiTheme="majorHAnsi" w:hAnsiTheme="majorHAnsi" w:cstheme="majorHAnsi"/>
                <w:b/>
                <w:bCs/>
                <w:szCs w:val="22"/>
                <w:lang w:val="en-GB"/>
              </w:rPr>
              <w:t>p</w:t>
            </w:r>
            <w:r w:rsidR="00FF5E2B" w:rsidRPr="00F43B62">
              <w:rPr>
                <w:rFonts w:asciiTheme="majorHAnsi" w:hAnsiTheme="majorHAnsi" w:cstheme="majorHAnsi"/>
                <w:b/>
                <w:bCs/>
                <w:szCs w:val="22"/>
                <w:lang w:val="en-GB"/>
              </w:rPr>
              <w:t xml:space="preserve">rojects and </w:t>
            </w:r>
            <w:r w:rsidR="0031442B">
              <w:rPr>
                <w:rFonts w:asciiTheme="majorHAnsi" w:hAnsiTheme="majorHAnsi" w:cstheme="majorHAnsi"/>
                <w:b/>
                <w:bCs/>
                <w:szCs w:val="22"/>
                <w:lang w:val="en-GB"/>
              </w:rPr>
              <w:t>p</w:t>
            </w:r>
            <w:r w:rsidR="00FF5E2B" w:rsidRPr="00F43B62">
              <w:rPr>
                <w:rFonts w:asciiTheme="majorHAnsi" w:hAnsiTheme="majorHAnsi" w:cstheme="majorHAnsi"/>
                <w:b/>
                <w:bCs/>
                <w:szCs w:val="22"/>
                <w:lang w:val="en-GB"/>
              </w:rPr>
              <w:t xml:space="preserve">artners </w:t>
            </w:r>
          </w:p>
          <w:p w14:paraId="001A83B6" w14:textId="77B3666D" w:rsidR="00FF5E2B" w:rsidRPr="0031442B" w:rsidRDefault="00224421" w:rsidP="0031442B">
            <w:pPr>
              <w:pStyle w:val="ListParagraph"/>
              <w:numPr>
                <w:ilvl w:val="0"/>
                <w:numId w:val="1"/>
              </w:numPr>
              <w:spacing w:before="40" w:after="40"/>
              <w:contextualSpacing w:val="0"/>
              <w:rPr>
                <w:rFonts w:asciiTheme="majorHAnsi" w:hAnsiTheme="majorHAnsi" w:cstheme="majorHAnsi"/>
                <w:i/>
                <w:sz w:val="22"/>
                <w:szCs w:val="22"/>
                <w:lang w:val="en-GB"/>
              </w:rPr>
            </w:pPr>
            <w:r>
              <w:rPr>
                <w:rFonts w:asciiTheme="majorHAnsi" w:hAnsiTheme="majorHAnsi" w:cstheme="majorHAnsi"/>
                <w:i/>
                <w:color w:val="000000" w:themeColor="text1"/>
                <w:sz w:val="22"/>
                <w:szCs w:val="22"/>
                <w:lang w:val="en-GB"/>
              </w:rPr>
              <w:t>Led by GEF Secretariat</w:t>
            </w:r>
            <w:r w:rsidR="0031442B">
              <w:rPr>
                <w:rFonts w:asciiTheme="majorHAnsi" w:hAnsiTheme="majorHAnsi" w:cstheme="majorHAnsi"/>
                <w:i/>
                <w:color w:val="000000" w:themeColor="text1"/>
                <w:sz w:val="22"/>
                <w:szCs w:val="22"/>
                <w:lang w:val="en-GB"/>
              </w:rPr>
              <w:t>, focused on the added value of the RFS programmatic approach</w:t>
            </w:r>
          </w:p>
        </w:tc>
      </w:tr>
      <w:tr w:rsidR="00DD777E" w:rsidRPr="00F43B62" w14:paraId="68F625E8" w14:textId="77777777" w:rsidTr="00BA646B">
        <w:trPr>
          <w:trHeight w:val="215"/>
        </w:trPr>
        <w:tc>
          <w:tcPr>
            <w:tcW w:w="1567" w:type="dxa"/>
            <w:shd w:val="clear" w:color="auto" w:fill="auto"/>
          </w:tcPr>
          <w:p w14:paraId="66AE90F3" w14:textId="70D2C87E" w:rsidR="00DD777E" w:rsidRPr="00F43B62" w:rsidRDefault="00DD777E" w:rsidP="00EB7396">
            <w:pPr>
              <w:spacing w:before="40" w:after="40"/>
              <w:rPr>
                <w:rFonts w:asciiTheme="majorHAnsi" w:hAnsiTheme="majorHAnsi" w:cstheme="majorHAnsi"/>
                <w:lang w:val="en-GB"/>
              </w:rPr>
            </w:pPr>
            <w:r w:rsidRPr="00F43B62">
              <w:rPr>
                <w:rFonts w:asciiTheme="majorHAnsi" w:hAnsiTheme="majorHAnsi" w:cstheme="majorHAnsi"/>
                <w:szCs w:val="22"/>
                <w:lang w:val="en-GB"/>
              </w:rPr>
              <w:t>1</w:t>
            </w:r>
            <w:r w:rsidR="007E74E3">
              <w:rPr>
                <w:rFonts w:asciiTheme="majorHAnsi" w:hAnsiTheme="majorHAnsi" w:cstheme="majorHAnsi"/>
                <w:szCs w:val="22"/>
                <w:lang w:val="en-GB"/>
              </w:rPr>
              <w:t>6.45</w:t>
            </w:r>
            <w:r w:rsidRPr="00F43B62">
              <w:rPr>
                <w:rFonts w:asciiTheme="majorHAnsi" w:hAnsiTheme="majorHAnsi" w:cstheme="majorHAnsi"/>
                <w:szCs w:val="22"/>
                <w:lang w:val="en-GB"/>
              </w:rPr>
              <w:t xml:space="preserve"> - 17.</w:t>
            </w:r>
            <w:r w:rsidR="007E74E3">
              <w:rPr>
                <w:rFonts w:asciiTheme="majorHAnsi" w:hAnsiTheme="majorHAnsi" w:cstheme="majorHAnsi"/>
                <w:szCs w:val="22"/>
                <w:lang w:val="en-GB"/>
              </w:rPr>
              <w:t>15</w:t>
            </w:r>
          </w:p>
        </w:tc>
        <w:tc>
          <w:tcPr>
            <w:tcW w:w="8598" w:type="dxa"/>
            <w:shd w:val="clear" w:color="auto" w:fill="auto"/>
          </w:tcPr>
          <w:p w14:paraId="51FBAD24" w14:textId="77777777" w:rsidR="00DD777E" w:rsidRPr="00F43B62" w:rsidRDefault="00DD777E" w:rsidP="00EB7396">
            <w:pPr>
              <w:spacing w:before="40" w:after="40"/>
              <w:rPr>
                <w:rFonts w:asciiTheme="majorHAnsi" w:hAnsiTheme="majorHAnsi" w:cstheme="majorHAnsi"/>
                <w:b/>
                <w:szCs w:val="22"/>
                <w:lang w:val="en-GB"/>
              </w:rPr>
            </w:pPr>
            <w:r w:rsidRPr="00F43B62">
              <w:rPr>
                <w:rFonts w:asciiTheme="majorHAnsi" w:hAnsiTheme="majorHAnsi" w:cstheme="majorHAnsi"/>
                <w:b/>
                <w:szCs w:val="22"/>
                <w:lang w:val="en-GB"/>
              </w:rPr>
              <w:t>Briefing on field trips and sign-ups</w:t>
            </w:r>
          </w:p>
          <w:p w14:paraId="3F2E2960" w14:textId="0BDCDEA6" w:rsidR="00DD777E" w:rsidRPr="00F43B62" w:rsidRDefault="00544179" w:rsidP="00EB7396">
            <w:pPr>
              <w:spacing w:before="40" w:after="40"/>
              <w:ind w:left="357"/>
              <w:rPr>
                <w:rFonts w:asciiTheme="majorHAnsi" w:hAnsiTheme="majorHAnsi" w:cstheme="majorHAnsi"/>
                <w:b/>
                <w:bCs/>
                <w:szCs w:val="22"/>
                <w:u w:val="single"/>
                <w:lang w:val="en-GB"/>
              </w:rPr>
            </w:pPr>
            <w:r>
              <w:rPr>
                <w:rFonts w:asciiTheme="majorHAnsi" w:hAnsiTheme="majorHAnsi" w:cstheme="majorHAnsi"/>
                <w:i/>
                <w:sz w:val="22"/>
                <w:szCs w:val="22"/>
                <w:lang w:val="en-GB"/>
              </w:rPr>
              <w:t xml:space="preserve">Munday Makoko, </w:t>
            </w:r>
            <w:r w:rsidR="00DD777E" w:rsidRPr="00F43B62">
              <w:rPr>
                <w:rFonts w:asciiTheme="majorHAnsi" w:hAnsiTheme="majorHAnsi" w:cstheme="majorHAnsi"/>
                <w:i/>
                <w:sz w:val="22"/>
                <w:szCs w:val="22"/>
                <w:lang w:val="en-GB"/>
              </w:rPr>
              <w:t>RFS Malawi</w:t>
            </w:r>
            <w:r>
              <w:rPr>
                <w:rFonts w:asciiTheme="majorHAnsi" w:hAnsiTheme="majorHAnsi" w:cstheme="majorHAnsi"/>
                <w:i/>
                <w:sz w:val="22"/>
                <w:szCs w:val="22"/>
                <w:lang w:val="en-GB"/>
              </w:rPr>
              <w:t xml:space="preserve"> (ERASP)</w:t>
            </w:r>
          </w:p>
        </w:tc>
      </w:tr>
      <w:tr w:rsidR="007E74E3" w:rsidRPr="00F43B62" w14:paraId="4A17388F" w14:textId="77777777" w:rsidTr="00BA646B">
        <w:trPr>
          <w:trHeight w:val="215"/>
        </w:trPr>
        <w:tc>
          <w:tcPr>
            <w:tcW w:w="1567" w:type="dxa"/>
            <w:shd w:val="clear" w:color="auto" w:fill="auto"/>
          </w:tcPr>
          <w:p w14:paraId="6338E482" w14:textId="261E53F1" w:rsidR="007E74E3" w:rsidRPr="00F43B62" w:rsidRDefault="007E74E3" w:rsidP="00EB7396">
            <w:pPr>
              <w:spacing w:before="40" w:after="40"/>
              <w:rPr>
                <w:rFonts w:asciiTheme="majorHAnsi" w:hAnsiTheme="majorHAnsi" w:cstheme="majorHAnsi"/>
                <w:szCs w:val="22"/>
                <w:lang w:val="en-GB"/>
              </w:rPr>
            </w:pPr>
            <w:r>
              <w:rPr>
                <w:rFonts w:asciiTheme="majorHAnsi" w:hAnsiTheme="majorHAnsi" w:cstheme="majorHAnsi"/>
                <w:szCs w:val="22"/>
                <w:lang w:val="en-GB"/>
              </w:rPr>
              <w:t>17.15</w:t>
            </w:r>
            <w:r w:rsidR="0031442B">
              <w:rPr>
                <w:rFonts w:asciiTheme="majorHAnsi" w:hAnsiTheme="majorHAnsi" w:cstheme="majorHAnsi"/>
                <w:szCs w:val="22"/>
                <w:lang w:val="en-GB"/>
              </w:rPr>
              <w:t xml:space="preserve"> </w:t>
            </w:r>
            <w:r>
              <w:rPr>
                <w:rFonts w:asciiTheme="majorHAnsi" w:hAnsiTheme="majorHAnsi" w:cstheme="majorHAnsi"/>
                <w:szCs w:val="22"/>
                <w:lang w:val="en-GB"/>
              </w:rPr>
              <w:t>-</w:t>
            </w:r>
            <w:r w:rsidR="0031442B">
              <w:rPr>
                <w:rFonts w:asciiTheme="majorHAnsi" w:hAnsiTheme="majorHAnsi" w:cstheme="majorHAnsi"/>
                <w:szCs w:val="22"/>
                <w:lang w:val="en-GB"/>
              </w:rPr>
              <w:t xml:space="preserve"> </w:t>
            </w:r>
            <w:r>
              <w:rPr>
                <w:rFonts w:asciiTheme="majorHAnsi" w:hAnsiTheme="majorHAnsi" w:cstheme="majorHAnsi"/>
                <w:szCs w:val="22"/>
                <w:lang w:val="en-GB"/>
              </w:rPr>
              <w:t>17.30</w:t>
            </w:r>
          </w:p>
        </w:tc>
        <w:tc>
          <w:tcPr>
            <w:tcW w:w="8598" w:type="dxa"/>
            <w:shd w:val="clear" w:color="auto" w:fill="auto"/>
          </w:tcPr>
          <w:p w14:paraId="18A34192" w14:textId="60FECD7E" w:rsidR="007E74E3" w:rsidRPr="00936D92" w:rsidRDefault="007E74E3" w:rsidP="00EB7396">
            <w:pPr>
              <w:spacing w:before="40" w:after="40"/>
              <w:rPr>
                <w:rFonts w:asciiTheme="majorHAnsi" w:hAnsiTheme="majorHAnsi" w:cstheme="majorHAnsi"/>
                <w:b/>
                <w:szCs w:val="22"/>
                <w:lang w:val="en-GB"/>
              </w:rPr>
            </w:pPr>
            <w:r w:rsidRPr="00936D92">
              <w:rPr>
                <w:rFonts w:asciiTheme="majorHAnsi" w:hAnsiTheme="majorHAnsi" w:cstheme="majorHAnsi"/>
                <w:b/>
                <w:szCs w:val="22"/>
                <w:lang w:val="en-GB"/>
              </w:rPr>
              <w:t xml:space="preserve">Closing </w:t>
            </w:r>
            <w:r w:rsidR="00936D92">
              <w:rPr>
                <w:rFonts w:asciiTheme="majorHAnsi" w:hAnsiTheme="majorHAnsi" w:cstheme="majorHAnsi"/>
                <w:b/>
                <w:szCs w:val="22"/>
                <w:lang w:val="en-GB"/>
              </w:rPr>
              <w:t>i</w:t>
            </w:r>
            <w:r w:rsidRPr="00936D92">
              <w:rPr>
                <w:rFonts w:asciiTheme="majorHAnsi" w:hAnsiTheme="majorHAnsi" w:cstheme="majorHAnsi"/>
                <w:b/>
                <w:szCs w:val="22"/>
                <w:lang w:val="en-GB"/>
              </w:rPr>
              <w:t>nsights</w:t>
            </w:r>
          </w:p>
        </w:tc>
      </w:tr>
      <w:tr w:rsidR="000037A2" w:rsidRPr="00F43B62" w14:paraId="7B800CF5" w14:textId="77777777" w:rsidTr="00BA646B">
        <w:trPr>
          <w:trHeight w:val="215"/>
        </w:trPr>
        <w:tc>
          <w:tcPr>
            <w:tcW w:w="1567" w:type="dxa"/>
            <w:shd w:val="clear" w:color="auto" w:fill="auto"/>
          </w:tcPr>
          <w:p w14:paraId="0C181A15" w14:textId="58A5A3A0" w:rsidR="000037A2" w:rsidRDefault="000037A2" w:rsidP="000037A2">
            <w:pPr>
              <w:spacing w:before="40" w:after="40"/>
              <w:rPr>
                <w:rFonts w:asciiTheme="majorHAnsi" w:hAnsiTheme="majorHAnsi" w:cstheme="majorHAnsi"/>
                <w:szCs w:val="22"/>
                <w:lang w:val="en-GB"/>
              </w:rPr>
            </w:pPr>
            <w:r>
              <w:rPr>
                <w:rFonts w:asciiTheme="majorHAnsi" w:hAnsiTheme="majorHAnsi" w:cstheme="majorHAnsi"/>
                <w:szCs w:val="22"/>
                <w:lang w:val="en-GB"/>
              </w:rPr>
              <w:t>17.30 - 18.30</w:t>
            </w:r>
          </w:p>
        </w:tc>
        <w:tc>
          <w:tcPr>
            <w:tcW w:w="8598" w:type="dxa"/>
            <w:shd w:val="clear" w:color="auto" w:fill="auto"/>
          </w:tcPr>
          <w:p w14:paraId="13AD5419" w14:textId="01058848" w:rsidR="000037A2" w:rsidRPr="00936D92" w:rsidRDefault="000037A2" w:rsidP="000037A2">
            <w:pPr>
              <w:spacing w:before="40" w:after="40"/>
              <w:rPr>
                <w:rFonts w:asciiTheme="majorHAnsi" w:hAnsiTheme="majorHAnsi" w:cstheme="majorHAnsi"/>
                <w:b/>
                <w:szCs w:val="22"/>
                <w:lang w:val="en-GB"/>
              </w:rPr>
            </w:pPr>
            <w:r w:rsidRPr="00754C04">
              <w:rPr>
                <w:rFonts w:asciiTheme="majorHAnsi" w:hAnsiTheme="majorHAnsi"/>
                <w:b/>
                <w:szCs w:val="22"/>
                <w:lang w:val="en-GB"/>
              </w:rPr>
              <w:t>Regional Hub planning meeting</w:t>
            </w:r>
            <w:r w:rsidRPr="00754C04">
              <w:rPr>
                <w:rFonts w:asciiTheme="majorHAnsi" w:hAnsiTheme="majorHAnsi"/>
                <w:szCs w:val="22"/>
                <w:lang w:val="en-GB"/>
              </w:rPr>
              <w:t xml:space="preserve">​ </w:t>
            </w:r>
            <w:r w:rsidRPr="00754C04">
              <w:rPr>
                <w:rFonts w:asciiTheme="majorHAnsi" w:hAnsiTheme="majorHAnsi"/>
                <w:i/>
                <w:sz w:val="22"/>
                <w:szCs w:val="22"/>
                <w:lang w:val="en-GB"/>
              </w:rPr>
              <w:t xml:space="preserve">(Hub </w:t>
            </w:r>
            <w:r>
              <w:rPr>
                <w:rFonts w:asciiTheme="majorHAnsi" w:hAnsiTheme="majorHAnsi"/>
                <w:i/>
                <w:sz w:val="22"/>
                <w:szCs w:val="22"/>
                <w:lang w:val="en-GB"/>
              </w:rPr>
              <w:t>partners</w:t>
            </w:r>
            <w:r w:rsidRPr="00754C04">
              <w:rPr>
                <w:rFonts w:asciiTheme="majorHAnsi" w:hAnsiTheme="majorHAnsi"/>
                <w:i/>
                <w:sz w:val="22"/>
                <w:szCs w:val="22"/>
                <w:lang w:val="en-GB"/>
              </w:rPr>
              <w:t xml:space="preserve"> only)</w:t>
            </w:r>
          </w:p>
        </w:tc>
      </w:tr>
    </w:tbl>
    <w:p w14:paraId="40AD6D77" w14:textId="6272516D" w:rsidR="002C22CD" w:rsidRDefault="002C22CD" w:rsidP="002C22CD">
      <w:pPr>
        <w:widowControl w:val="0"/>
        <w:autoSpaceDE w:val="0"/>
        <w:autoSpaceDN w:val="0"/>
        <w:adjustRightInd w:val="0"/>
        <w:spacing w:before="240" w:after="120"/>
        <w:outlineLvl w:val="0"/>
        <w:rPr>
          <w:rFonts w:asciiTheme="majorHAnsi" w:hAnsiTheme="majorHAnsi"/>
          <w:lang w:val="en-GB"/>
        </w:rPr>
      </w:pPr>
      <w:bookmarkStart w:id="2" w:name="_Hlk512251648"/>
      <w:r>
        <w:rPr>
          <w:rFonts w:asciiTheme="majorHAnsi" w:hAnsiTheme="majorHAnsi"/>
          <w:b/>
          <w:color w:val="2F5496" w:themeColor="accent1" w:themeShade="BF"/>
          <w:lang w:val="en-GB"/>
        </w:rPr>
        <w:t>Thursday</w:t>
      </w:r>
      <w:r w:rsidRPr="005E184B">
        <w:rPr>
          <w:rFonts w:asciiTheme="majorHAnsi" w:hAnsiTheme="majorHAnsi"/>
          <w:b/>
          <w:color w:val="2F5496" w:themeColor="accent1" w:themeShade="BF"/>
          <w:lang w:val="en-GB"/>
        </w:rPr>
        <w:t xml:space="preserve">, </w:t>
      </w:r>
      <w:r>
        <w:rPr>
          <w:rFonts w:asciiTheme="majorHAnsi" w:hAnsiTheme="majorHAnsi"/>
          <w:b/>
          <w:color w:val="2F5496" w:themeColor="accent1" w:themeShade="BF"/>
          <w:lang w:val="en-GB"/>
        </w:rPr>
        <w:t>September</w:t>
      </w:r>
      <w:r w:rsidRPr="005E184B">
        <w:rPr>
          <w:rFonts w:asciiTheme="majorHAnsi" w:hAnsiTheme="majorHAnsi"/>
          <w:b/>
          <w:color w:val="2F5496" w:themeColor="accent1" w:themeShade="BF"/>
          <w:lang w:val="en-GB"/>
        </w:rPr>
        <w:t xml:space="preserve"> </w:t>
      </w:r>
      <w:r>
        <w:rPr>
          <w:rFonts w:asciiTheme="majorHAnsi" w:hAnsiTheme="majorHAnsi"/>
          <w:b/>
          <w:color w:val="2F5496" w:themeColor="accent1" w:themeShade="BF"/>
          <w:lang w:val="en-GB"/>
        </w:rPr>
        <w:t>22</w:t>
      </w:r>
      <w:r w:rsidRPr="002C22CD">
        <w:rPr>
          <w:rFonts w:asciiTheme="majorHAnsi" w:hAnsiTheme="majorHAnsi"/>
          <w:b/>
          <w:color w:val="2F5496" w:themeColor="accent1" w:themeShade="BF"/>
          <w:vertAlign w:val="superscript"/>
          <w:lang w:val="en-GB"/>
        </w:rPr>
        <w:t>nd</w:t>
      </w:r>
      <w:r w:rsidRPr="005E184B">
        <w:rPr>
          <w:rFonts w:asciiTheme="majorHAnsi" w:hAnsiTheme="majorHAnsi"/>
          <w:b/>
          <w:color w:val="2F5496" w:themeColor="accent1" w:themeShade="BF"/>
          <w:lang w:val="en-GB"/>
        </w:rPr>
        <w:t xml:space="preserve">: Field </w:t>
      </w:r>
      <w:r>
        <w:rPr>
          <w:rFonts w:asciiTheme="majorHAnsi" w:hAnsiTheme="majorHAnsi"/>
          <w:b/>
          <w:color w:val="2F5496" w:themeColor="accent1" w:themeShade="BF"/>
          <w:lang w:val="en-GB"/>
        </w:rPr>
        <w:t>t</w:t>
      </w:r>
      <w:r w:rsidRPr="005E184B">
        <w:rPr>
          <w:rFonts w:asciiTheme="majorHAnsi" w:hAnsiTheme="majorHAnsi"/>
          <w:b/>
          <w:color w:val="2F5496" w:themeColor="accent1" w:themeShade="BF"/>
          <w:lang w:val="en-GB"/>
        </w:rPr>
        <w:t>rip</w:t>
      </w:r>
      <w:r>
        <w:rPr>
          <w:rFonts w:asciiTheme="majorHAnsi" w:hAnsiTheme="majorHAnsi"/>
          <w:b/>
          <w:color w:val="2F5496" w:themeColor="accent1" w:themeShade="BF"/>
          <w:lang w:val="en-GB"/>
        </w:rPr>
        <w:t>s</w:t>
      </w:r>
      <w:r w:rsidRPr="005E184B">
        <w:rPr>
          <w:rFonts w:asciiTheme="majorHAnsi" w:hAnsiTheme="majorHAnsi"/>
          <w:b/>
          <w:color w:val="2F5496" w:themeColor="accent1" w:themeShade="BF"/>
          <w:lang w:val="en-GB"/>
        </w:rPr>
        <w:t xml:space="preserve"> </w:t>
      </w:r>
      <w:r w:rsidRPr="001E1FDB">
        <w:rPr>
          <w:rFonts w:asciiTheme="majorHAnsi" w:hAnsiTheme="majorHAnsi"/>
          <w:b/>
          <w:color w:val="2F5496" w:themeColor="accent1" w:themeShade="BF"/>
          <w:lang w:val="en-GB"/>
        </w:rPr>
        <w:t>(see Annex I)</w:t>
      </w:r>
      <w:r w:rsidRPr="005E184B">
        <w:rPr>
          <w:rFonts w:asciiTheme="majorHAnsi" w:hAnsiTheme="majorHAnsi"/>
          <w:lang w:val="en-GB"/>
        </w:rPr>
        <w:t xml:space="preserve">. </w:t>
      </w:r>
    </w:p>
    <w:p w14:paraId="584D4C30" w14:textId="5D07F023" w:rsidR="002C22CD" w:rsidRDefault="001E1FDB" w:rsidP="001E1FDB">
      <w:pPr>
        <w:widowControl w:val="0"/>
        <w:autoSpaceDE w:val="0"/>
        <w:autoSpaceDN w:val="0"/>
        <w:adjustRightInd w:val="0"/>
        <w:spacing w:before="120" w:after="120"/>
        <w:outlineLvl w:val="0"/>
        <w:rPr>
          <w:rFonts w:asciiTheme="majorHAnsi" w:hAnsiTheme="majorHAnsi"/>
          <w:lang w:val="en-GB"/>
        </w:rPr>
      </w:pPr>
      <w:r>
        <w:rPr>
          <w:rFonts w:asciiTheme="majorHAnsi" w:hAnsiTheme="majorHAnsi"/>
          <w:lang w:val="en-GB"/>
        </w:rPr>
        <w:t>B</w:t>
      </w:r>
      <w:r w:rsidR="002C22CD" w:rsidRPr="005E184B">
        <w:rPr>
          <w:rFonts w:asciiTheme="majorHAnsi" w:hAnsiTheme="majorHAnsi"/>
          <w:lang w:val="en-GB"/>
        </w:rPr>
        <w:t>uses depart at 0</w:t>
      </w:r>
      <w:r w:rsidR="00F43B62">
        <w:rPr>
          <w:rFonts w:asciiTheme="majorHAnsi" w:hAnsiTheme="majorHAnsi"/>
          <w:lang w:val="en-GB"/>
        </w:rPr>
        <w:t>7</w:t>
      </w:r>
      <w:r w:rsidR="002C22CD" w:rsidRPr="005E184B">
        <w:rPr>
          <w:rFonts w:asciiTheme="majorHAnsi" w:hAnsiTheme="majorHAnsi"/>
          <w:lang w:val="en-GB"/>
        </w:rPr>
        <w:t>:</w:t>
      </w:r>
      <w:r w:rsidR="00F43B62">
        <w:rPr>
          <w:rFonts w:asciiTheme="majorHAnsi" w:hAnsiTheme="majorHAnsi"/>
          <w:lang w:val="en-GB"/>
        </w:rPr>
        <w:t>3</w:t>
      </w:r>
      <w:r w:rsidR="002C22CD" w:rsidRPr="005E184B">
        <w:rPr>
          <w:rFonts w:asciiTheme="majorHAnsi" w:hAnsiTheme="majorHAnsi"/>
          <w:lang w:val="en-GB"/>
        </w:rPr>
        <w:t xml:space="preserve">0 from </w:t>
      </w:r>
      <w:r w:rsidR="002C22CD">
        <w:rPr>
          <w:rFonts w:asciiTheme="majorHAnsi" w:hAnsiTheme="majorHAnsi"/>
          <w:lang w:val="en-GB"/>
        </w:rPr>
        <w:t>h</w:t>
      </w:r>
      <w:r w:rsidR="002C22CD" w:rsidRPr="005E184B">
        <w:rPr>
          <w:rFonts w:asciiTheme="majorHAnsi" w:hAnsiTheme="majorHAnsi"/>
          <w:lang w:val="en-GB"/>
        </w:rPr>
        <w:t>otel</w:t>
      </w:r>
      <w:r w:rsidR="002C22CD">
        <w:rPr>
          <w:rFonts w:asciiTheme="majorHAnsi" w:hAnsiTheme="majorHAnsi"/>
          <w:lang w:val="en-GB"/>
        </w:rPr>
        <w:t xml:space="preserve">. </w:t>
      </w:r>
    </w:p>
    <w:p w14:paraId="1F1F5A24" w14:textId="12C32F48" w:rsidR="00C92940" w:rsidRPr="005E184B" w:rsidRDefault="00E92BAB" w:rsidP="00C92940">
      <w:pPr>
        <w:widowControl w:val="0"/>
        <w:autoSpaceDE w:val="0"/>
        <w:autoSpaceDN w:val="0"/>
        <w:adjustRightInd w:val="0"/>
        <w:spacing w:before="240" w:after="120"/>
        <w:outlineLvl w:val="0"/>
        <w:rPr>
          <w:rFonts w:asciiTheme="majorHAnsi" w:hAnsiTheme="majorHAnsi"/>
          <w:b/>
          <w:color w:val="2F5496" w:themeColor="accent1" w:themeShade="BF"/>
          <w:lang w:val="en-GB"/>
        </w:rPr>
      </w:pPr>
      <w:r>
        <w:rPr>
          <w:rFonts w:asciiTheme="majorHAnsi" w:hAnsiTheme="majorHAnsi"/>
          <w:b/>
          <w:color w:val="2F5496" w:themeColor="accent1" w:themeShade="BF"/>
          <w:lang w:val="en-GB"/>
        </w:rPr>
        <w:t>Friday</w:t>
      </w:r>
      <w:r w:rsidR="00C92940" w:rsidRPr="005E184B">
        <w:rPr>
          <w:rFonts w:asciiTheme="majorHAnsi" w:hAnsiTheme="majorHAnsi"/>
          <w:b/>
          <w:color w:val="2F5496" w:themeColor="accent1" w:themeShade="BF"/>
          <w:lang w:val="en-GB"/>
        </w:rPr>
        <w:t xml:space="preserve">, </w:t>
      </w:r>
      <w:r w:rsidR="00E94D8F">
        <w:rPr>
          <w:rFonts w:asciiTheme="majorHAnsi" w:hAnsiTheme="majorHAnsi"/>
          <w:b/>
          <w:color w:val="2F5496" w:themeColor="accent1" w:themeShade="BF"/>
          <w:lang w:val="en-GB"/>
        </w:rPr>
        <w:t>September 23</w:t>
      </w:r>
      <w:r w:rsidR="00754C04" w:rsidRPr="00754C04">
        <w:rPr>
          <w:rFonts w:asciiTheme="majorHAnsi" w:hAnsiTheme="majorHAnsi"/>
          <w:b/>
          <w:color w:val="2F5496" w:themeColor="accent1" w:themeShade="BF"/>
          <w:vertAlign w:val="superscript"/>
          <w:lang w:val="en-GB"/>
        </w:rPr>
        <w:t>rd</w:t>
      </w:r>
      <w:r w:rsidR="00754C04">
        <w:rPr>
          <w:rFonts w:asciiTheme="majorHAnsi" w:hAnsiTheme="majorHAnsi"/>
          <w:b/>
          <w:color w:val="2F5496" w:themeColor="accent1" w:themeShade="BF"/>
          <w:lang w:val="en-GB"/>
        </w:rPr>
        <w:t xml:space="preserve"> </w:t>
      </w:r>
    </w:p>
    <w:tbl>
      <w:tblPr>
        <w:tblStyle w:val="TableGrid"/>
        <w:tblW w:w="10227" w:type="dxa"/>
        <w:tblLook w:val="04A0" w:firstRow="1" w:lastRow="0" w:firstColumn="1" w:lastColumn="0" w:noHBand="0" w:noVBand="1"/>
      </w:tblPr>
      <w:tblGrid>
        <w:gridCol w:w="1567"/>
        <w:gridCol w:w="8660"/>
      </w:tblGrid>
      <w:tr w:rsidR="00C92940" w:rsidRPr="007E2EC4" w14:paraId="1B868E9B" w14:textId="77777777" w:rsidTr="00F43B62">
        <w:trPr>
          <w:trHeight w:val="429"/>
        </w:trPr>
        <w:tc>
          <w:tcPr>
            <w:tcW w:w="1567" w:type="dxa"/>
          </w:tcPr>
          <w:p w14:paraId="10D1DBA4" w14:textId="2CA91B42" w:rsidR="00C92940" w:rsidRPr="007E2EC4" w:rsidRDefault="00C92940" w:rsidP="00F43B62">
            <w:pPr>
              <w:spacing w:before="40" w:after="40"/>
              <w:rPr>
                <w:rFonts w:asciiTheme="majorHAnsi" w:hAnsiTheme="majorHAnsi" w:cstheme="majorHAnsi"/>
                <w:szCs w:val="22"/>
                <w:lang w:val="en-GB"/>
              </w:rPr>
            </w:pPr>
            <w:r w:rsidRPr="007E2EC4">
              <w:rPr>
                <w:rFonts w:asciiTheme="majorHAnsi" w:hAnsiTheme="majorHAnsi" w:cstheme="majorHAnsi"/>
                <w:szCs w:val="22"/>
                <w:lang w:val="en-GB"/>
              </w:rPr>
              <w:t>09.00 - 09.</w:t>
            </w:r>
            <w:r w:rsidR="007E74E3">
              <w:rPr>
                <w:rFonts w:asciiTheme="majorHAnsi" w:hAnsiTheme="majorHAnsi" w:cstheme="majorHAnsi"/>
                <w:szCs w:val="22"/>
                <w:lang w:val="en-GB"/>
              </w:rPr>
              <w:t>30</w:t>
            </w:r>
          </w:p>
        </w:tc>
        <w:tc>
          <w:tcPr>
            <w:tcW w:w="8660" w:type="dxa"/>
          </w:tcPr>
          <w:p w14:paraId="09BFBB71" w14:textId="15992991" w:rsidR="00C92940" w:rsidRPr="003958BC" w:rsidRDefault="00741438" w:rsidP="00F43B62">
            <w:pPr>
              <w:spacing w:before="40" w:after="40"/>
              <w:rPr>
                <w:rFonts w:asciiTheme="majorHAnsi" w:hAnsiTheme="majorHAnsi" w:cstheme="majorHAnsi"/>
                <w:b/>
                <w:bCs/>
                <w:i/>
                <w:sz w:val="22"/>
                <w:szCs w:val="22"/>
                <w:lang w:val="en-GB"/>
              </w:rPr>
            </w:pPr>
            <w:r w:rsidRPr="003958BC">
              <w:rPr>
                <w:rFonts w:asciiTheme="majorHAnsi" w:hAnsiTheme="majorHAnsi" w:cstheme="majorHAnsi"/>
                <w:b/>
                <w:bCs/>
                <w:szCs w:val="22"/>
                <w:lang w:val="en-GB"/>
              </w:rPr>
              <w:t>Feedback from field trips</w:t>
            </w:r>
          </w:p>
        </w:tc>
      </w:tr>
      <w:tr w:rsidR="00754C04" w:rsidRPr="007E2EC4" w14:paraId="7B7153BD" w14:textId="77777777" w:rsidTr="00F43B62">
        <w:trPr>
          <w:trHeight w:val="389"/>
        </w:trPr>
        <w:tc>
          <w:tcPr>
            <w:tcW w:w="1567" w:type="dxa"/>
          </w:tcPr>
          <w:p w14:paraId="785E032B" w14:textId="01F12D13" w:rsidR="00754C04" w:rsidRPr="007E2EC4" w:rsidRDefault="00754C04" w:rsidP="00F43B62">
            <w:pPr>
              <w:spacing w:before="40" w:after="40"/>
              <w:rPr>
                <w:rFonts w:asciiTheme="majorHAnsi" w:hAnsiTheme="majorHAnsi" w:cstheme="majorHAnsi"/>
                <w:szCs w:val="22"/>
                <w:lang w:val="en-GB"/>
              </w:rPr>
            </w:pPr>
            <w:r>
              <w:rPr>
                <w:rFonts w:asciiTheme="majorHAnsi" w:hAnsiTheme="majorHAnsi" w:cstheme="majorHAnsi"/>
                <w:szCs w:val="22"/>
                <w:lang w:val="en-GB"/>
              </w:rPr>
              <w:t>09</w:t>
            </w:r>
            <w:r w:rsidRPr="007E2EC4">
              <w:rPr>
                <w:rFonts w:asciiTheme="majorHAnsi" w:hAnsiTheme="majorHAnsi" w:cstheme="majorHAnsi"/>
                <w:szCs w:val="22"/>
                <w:lang w:val="en-GB"/>
              </w:rPr>
              <w:t>.</w:t>
            </w:r>
            <w:r w:rsidR="007E74E3">
              <w:rPr>
                <w:rFonts w:asciiTheme="majorHAnsi" w:hAnsiTheme="majorHAnsi" w:cstheme="majorHAnsi"/>
                <w:szCs w:val="22"/>
                <w:lang w:val="en-GB"/>
              </w:rPr>
              <w:t>30</w:t>
            </w:r>
            <w:r w:rsidRPr="007E2EC4">
              <w:rPr>
                <w:rFonts w:asciiTheme="majorHAnsi" w:hAnsiTheme="majorHAnsi" w:cstheme="majorHAnsi"/>
                <w:szCs w:val="22"/>
                <w:lang w:val="en-GB"/>
              </w:rPr>
              <w:t xml:space="preserve"> - 1</w:t>
            </w:r>
            <w:r>
              <w:rPr>
                <w:rFonts w:asciiTheme="majorHAnsi" w:hAnsiTheme="majorHAnsi" w:cstheme="majorHAnsi"/>
                <w:szCs w:val="22"/>
                <w:lang w:val="en-GB"/>
              </w:rPr>
              <w:t>0</w:t>
            </w:r>
            <w:r w:rsidRPr="007E2EC4">
              <w:rPr>
                <w:rFonts w:asciiTheme="majorHAnsi" w:hAnsiTheme="majorHAnsi" w:cstheme="majorHAnsi"/>
                <w:szCs w:val="22"/>
                <w:lang w:val="en-GB"/>
              </w:rPr>
              <w:t>.</w:t>
            </w:r>
            <w:r w:rsidR="007E74E3">
              <w:rPr>
                <w:rFonts w:asciiTheme="majorHAnsi" w:hAnsiTheme="majorHAnsi" w:cstheme="majorHAnsi"/>
                <w:szCs w:val="22"/>
                <w:lang w:val="en-GB"/>
              </w:rPr>
              <w:t>30</w:t>
            </w:r>
          </w:p>
        </w:tc>
        <w:tc>
          <w:tcPr>
            <w:tcW w:w="8660" w:type="dxa"/>
          </w:tcPr>
          <w:p w14:paraId="49AC8B85" w14:textId="422E4554" w:rsidR="00CA6FD1" w:rsidRPr="00A619D6" w:rsidRDefault="00754C04" w:rsidP="00A619D6">
            <w:pPr>
              <w:spacing w:before="40" w:after="40"/>
              <w:rPr>
                <w:rFonts w:asciiTheme="majorHAnsi" w:hAnsiTheme="majorHAnsi" w:cstheme="majorHAnsi"/>
                <w:szCs w:val="22"/>
                <w:lang w:val="en-GB"/>
              </w:rPr>
            </w:pPr>
            <w:r w:rsidRPr="007E2EC4">
              <w:rPr>
                <w:rFonts w:asciiTheme="majorHAnsi" w:hAnsiTheme="majorHAnsi" w:cstheme="majorHAnsi"/>
                <w:b/>
                <w:bCs/>
                <w:szCs w:val="22"/>
                <w:lang w:val="en-GB"/>
              </w:rPr>
              <w:t xml:space="preserve">Interactive Panel: </w:t>
            </w:r>
            <w:r w:rsidRPr="007E2EC4">
              <w:rPr>
                <w:rFonts w:asciiTheme="majorHAnsi" w:hAnsiTheme="majorHAnsi" w:cstheme="majorHAnsi"/>
                <w:szCs w:val="22"/>
                <w:lang w:val="en-GB"/>
              </w:rPr>
              <w:t xml:space="preserve">Reflections on </w:t>
            </w:r>
            <w:r w:rsidR="00CA6FD1">
              <w:rPr>
                <w:rFonts w:asciiTheme="majorHAnsi" w:hAnsiTheme="majorHAnsi" w:cstheme="majorHAnsi"/>
                <w:szCs w:val="22"/>
                <w:lang w:val="en-GB"/>
              </w:rPr>
              <w:t>P</w:t>
            </w:r>
            <w:r w:rsidRPr="007E2EC4">
              <w:rPr>
                <w:rFonts w:asciiTheme="majorHAnsi" w:hAnsiTheme="majorHAnsi" w:cstheme="majorHAnsi"/>
                <w:szCs w:val="22"/>
                <w:lang w:val="en-GB"/>
              </w:rPr>
              <w:t xml:space="preserve">rogramme learning </w:t>
            </w:r>
            <w:r w:rsidR="00CA6FD1">
              <w:rPr>
                <w:rFonts w:asciiTheme="majorHAnsi" w:hAnsiTheme="majorHAnsi" w:cstheme="majorHAnsi"/>
                <w:szCs w:val="22"/>
                <w:lang w:val="en-GB"/>
              </w:rPr>
              <w:t>and successes</w:t>
            </w:r>
          </w:p>
        </w:tc>
      </w:tr>
      <w:tr w:rsidR="000037A2" w:rsidRPr="007E2EC4" w14:paraId="25BCCC53" w14:textId="77777777" w:rsidTr="00F43B62">
        <w:trPr>
          <w:trHeight w:val="389"/>
        </w:trPr>
        <w:tc>
          <w:tcPr>
            <w:tcW w:w="1567" w:type="dxa"/>
          </w:tcPr>
          <w:p w14:paraId="227275B1" w14:textId="0D10BE1B" w:rsidR="000037A2" w:rsidRDefault="000037A2" w:rsidP="000037A2">
            <w:pPr>
              <w:spacing w:before="40" w:after="40"/>
              <w:rPr>
                <w:rFonts w:asciiTheme="majorHAnsi" w:hAnsiTheme="majorHAnsi" w:cstheme="majorHAnsi"/>
                <w:szCs w:val="22"/>
                <w:lang w:val="en-GB"/>
              </w:rPr>
            </w:pPr>
            <w:r>
              <w:rPr>
                <w:rFonts w:asciiTheme="majorHAnsi" w:hAnsiTheme="majorHAnsi" w:cstheme="majorHAnsi"/>
                <w:szCs w:val="22"/>
                <w:lang w:val="en-GB"/>
              </w:rPr>
              <w:t>10.30 - 10.45</w:t>
            </w:r>
          </w:p>
        </w:tc>
        <w:tc>
          <w:tcPr>
            <w:tcW w:w="8660" w:type="dxa"/>
          </w:tcPr>
          <w:p w14:paraId="496A324F" w14:textId="77777777" w:rsidR="000037A2" w:rsidRPr="007E2EC4" w:rsidRDefault="000037A2" w:rsidP="000037A2">
            <w:pPr>
              <w:spacing w:before="40" w:after="40"/>
              <w:rPr>
                <w:rFonts w:asciiTheme="majorHAnsi" w:hAnsiTheme="majorHAnsi" w:cstheme="majorHAnsi"/>
                <w:b/>
                <w:szCs w:val="22"/>
                <w:lang w:val="en-GB"/>
              </w:rPr>
            </w:pPr>
            <w:r w:rsidRPr="007E2EC4">
              <w:rPr>
                <w:rFonts w:asciiTheme="majorHAnsi" w:hAnsiTheme="majorHAnsi" w:cstheme="majorHAnsi"/>
                <w:b/>
                <w:szCs w:val="22"/>
                <w:lang w:val="en-GB"/>
              </w:rPr>
              <w:t>Next steps</w:t>
            </w:r>
            <w:r>
              <w:rPr>
                <w:rFonts w:asciiTheme="majorHAnsi" w:hAnsiTheme="majorHAnsi" w:cstheme="majorHAnsi"/>
                <w:b/>
                <w:szCs w:val="22"/>
                <w:lang w:val="en-GB"/>
              </w:rPr>
              <w:t xml:space="preserve"> and closing</w:t>
            </w:r>
          </w:p>
          <w:p w14:paraId="1C19D2E8" w14:textId="4A07B89F" w:rsidR="00D64CA1" w:rsidRPr="00D64CA1" w:rsidRDefault="000037A2" w:rsidP="00D64CA1">
            <w:pPr>
              <w:spacing w:before="40" w:after="40"/>
              <w:ind w:left="357"/>
              <w:rPr>
                <w:rFonts w:asciiTheme="majorHAnsi" w:hAnsiTheme="majorHAnsi" w:cstheme="majorHAnsi"/>
                <w:szCs w:val="22"/>
                <w:lang w:val="en-GB"/>
              </w:rPr>
            </w:pPr>
            <w:r w:rsidRPr="00A76736">
              <w:rPr>
                <w:rFonts w:asciiTheme="majorHAnsi" w:hAnsiTheme="majorHAnsi" w:cstheme="majorHAnsi"/>
                <w:i/>
                <w:sz w:val="22"/>
                <w:szCs w:val="22"/>
                <w:lang w:val="en-GB"/>
              </w:rPr>
              <w:t>Jean-Marc Sinnassamy, GEF Secretariat</w:t>
            </w:r>
            <w:r w:rsidR="00D64CA1">
              <w:rPr>
                <w:rFonts w:asciiTheme="majorHAnsi" w:hAnsiTheme="majorHAnsi" w:cstheme="majorHAnsi"/>
                <w:i/>
                <w:sz w:val="22"/>
                <w:szCs w:val="22"/>
                <w:lang w:val="en-GB"/>
              </w:rPr>
              <w:t xml:space="preserve"> &amp; </w:t>
            </w:r>
            <w:r w:rsidR="00D64CA1" w:rsidRPr="00D64CA1">
              <w:rPr>
                <w:rFonts w:asciiTheme="majorHAnsi" w:hAnsiTheme="majorHAnsi" w:cstheme="majorHAnsi"/>
                <w:i/>
                <w:sz w:val="22"/>
                <w:szCs w:val="22"/>
                <w:lang w:val="en-GB"/>
              </w:rPr>
              <w:t>Jonky</w:t>
            </w:r>
            <w:r w:rsidR="00D64CA1">
              <w:rPr>
                <w:rFonts w:asciiTheme="majorHAnsi" w:hAnsiTheme="majorHAnsi" w:cstheme="majorHAnsi"/>
                <w:i/>
                <w:sz w:val="22"/>
                <w:szCs w:val="22"/>
                <w:lang w:val="en-GB"/>
              </w:rPr>
              <w:t xml:space="preserve"> Tenou, IFAD</w:t>
            </w:r>
          </w:p>
        </w:tc>
      </w:tr>
      <w:tr w:rsidR="000037A2" w:rsidRPr="007E2EC4" w14:paraId="15FF6E7B" w14:textId="77777777" w:rsidTr="00F43B62">
        <w:trPr>
          <w:trHeight w:val="89"/>
        </w:trPr>
        <w:tc>
          <w:tcPr>
            <w:tcW w:w="1567" w:type="dxa"/>
          </w:tcPr>
          <w:p w14:paraId="54FDA1A2" w14:textId="5B6ADE56" w:rsidR="000037A2" w:rsidRPr="007E2EC4" w:rsidRDefault="000037A2" w:rsidP="000037A2">
            <w:pPr>
              <w:spacing w:before="40" w:after="40"/>
              <w:rPr>
                <w:rFonts w:asciiTheme="majorHAnsi" w:hAnsiTheme="majorHAnsi" w:cstheme="majorHAnsi"/>
                <w:szCs w:val="22"/>
                <w:lang w:val="en-GB"/>
              </w:rPr>
            </w:pPr>
            <w:r w:rsidRPr="007E2EC4">
              <w:rPr>
                <w:rFonts w:asciiTheme="majorHAnsi" w:hAnsiTheme="majorHAnsi" w:cstheme="majorHAnsi"/>
                <w:szCs w:val="22"/>
                <w:lang w:val="en-GB"/>
              </w:rPr>
              <w:t>10.</w:t>
            </w:r>
            <w:r>
              <w:rPr>
                <w:rFonts w:asciiTheme="majorHAnsi" w:hAnsiTheme="majorHAnsi" w:cstheme="majorHAnsi"/>
                <w:szCs w:val="22"/>
                <w:lang w:val="en-GB"/>
              </w:rPr>
              <w:t>45</w:t>
            </w:r>
            <w:r w:rsidRPr="007E2EC4">
              <w:rPr>
                <w:rFonts w:asciiTheme="majorHAnsi" w:hAnsiTheme="majorHAnsi" w:cstheme="majorHAnsi"/>
                <w:szCs w:val="22"/>
                <w:lang w:val="en-GB"/>
              </w:rPr>
              <w:t xml:space="preserve"> </w:t>
            </w:r>
            <w:r>
              <w:rPr>
                <w:rFonts w:asciiTheme="majorHAnsi" w:hAnsiTheme="majorHAnsi" w:cstheme="majorHAnsi"/>
                <w:szCs w:val="22"/>
                <w:lang w:val="en-GB"/>
              </w:rPr>
              <w:t>-</w:t>
            </w:r>
            <w:r w:rsidRPr="007E2EC4">
              <w:rPr>
                <w:rFonts w:asciiTheme="majorHAnsi" w:hAnsiTheme="majorHAnsi" w:cstheme="majorHAnsi"/>
                <w:szCs w:val="22"/>
                <w:lang w:val="en-GB"/>
              </w:rPr>
              <w:t xml:space="preserve"> </w:t>
            </w:r>
            <w:r>
              <w:rPr>
                <w:rFonts w:asciiTheme="majorHAnsi" w:hAnsiTheme="majorHAnsi" w:cstheme="majorHAnsi"/>
                <w:szCs w:val="22"/>
                <w:lang w:val="en-GB"/>
              </w:rPr>
              <w:t>11.00</w:t>
            </w:r>
          </w:p>
        </w:tc>
        <w:tc>
          <w:tcPr>
            <w:tcW w:w="8660" w:type="dxa"/>
          </w:tcPr>
          <w:p w14:paraId="212EA868" w14:textId="77777777" w:rsidR="000037A2" w:rsidRPr="007E2EC4" w:rsidRDefault="000037A2" w:rsidP="000037A2">
            <w:pPr>
              <w:spacing w:before="40" w:after="40"/>
              <w:rPr>
                <w:rFonts w:asciiTheme="majorHAnsi" w:hAnsiTheme="majorHAnsi" w:cstheme="majorHAnsi"/>
                <w:szCs w:val="22"/>
                <w:lang w:val="en-GB"/>
              </w:rPr>
            </w:pPr>
            <w:r w:rsidRPr="007E2EC4">
              <w:rPr>
                <w:rFonts w:asciiTheme="majorHAnsi" w:hAnsiTheme="majorHAnsi" w:cstheme="majorHAnsi"/>
                <w:szCs w:val="22"/>
                <w:lang w:val="en-GB"/>
              </w:rPr>
              <w:t xml:space="preserve">Coffee break </w:t>
            </w:r>
          </w:p>
        </w:tc>
      </w:tr>
      <w:tr w:rsidR="000037A2" w:rsidRPr="003958BC" w14:paraId="1F664D21" w14:textId="77777777" w:rsidTr="00F43B62">
        <w:trPr>
          <w:trHeight w:val="389"/>
        </w:trPr>
        <w:tc>
          <w:tcPr>
            <w:tcW w:w="1567" w:type="dxa"/>
          </w:tcPr>
          <w:p w14:paraId="64E57726" w14:textId="3C107838" w:rsidR="000037A2" w:rsidRPr="007E2EC4" w:rsidRDefault="000037A2" w:rsidP="000037A2">
            <w:pPr>
              <w:spacing w:before="40" w:after="40"/>
              <w:rPr>
                <w:rFonts w:asciiTheme="majorHAnsi" w:hAnsiTheme="majorHAnsi" w:cstheme="majorHAnsi"/>
                <w:szCs w:val="22"/>
                <w:lang w:val="en-GB"/>
              </w:rPr>
            </w:pPr>
            <w:r>
              <w:rPr>
                <w:rFonts w:asciiTheme="majorHAnsi" w:hAnsiTheme="majorHAnsi" w:cstheme="majorHAnsi"/>
                <w:szCs w:val="22"/>
                <w:lang w:val="en-GB"/>
              </w:rPr>
              <w:t>11.00</w:t>
            </w:r>
            <w:r w:rsidRPr="007E2EC4">
              <w:rPr>
                <w:rFonts w:asciiTheme="majorHAnsi" w:hAnsiTheme="majorHAnsi" w:cstheme="majorHAnsi"/>
                <w:szCs w:val="22"/>
                <w:lang w:val="en-GB"/>
              </w:rPr>
              <w:t xml:space="preserve"> - 1</w:t>
            </w:r>
            <w:r>
              <w:rPr>
                <w:rFonts w:asciiTheme="majorHAnsi" w:hAnsiTheme="majorHAnsi" w:cstheme="majorHAnsi"/>
                <w:szCs w:val="22"/>
                <w:lang w:val="en-GB"/>
              </w:rPr>
              <w:t>2</w:t>
            </w:r>
            <w:r w:rsidRPr="007E2EC4">
              <w:rPr>
                <w:rFonts w:asciiTheme="majorHAnsi" w:hAnsiTheme="majorHAnsi" w:cstheme="majorHAnsi"/>
                <w:szCs w:val="22"/>
                <w:lang w:val="en-GB"/>
              </w:rPr>
              <w:t>.</w:t>
            </w:r>
            <w:r>
              <w:rPr>
                <w:rFonts w:asciiTheme="majorHAnsi" w:hAnsiTheme="majorHAnsi" w:cstheme="majorHAnsi"/>
                <w:szCs w:val="22"/>
                <w:lang w:val="en-GB"/>
              </w:rPr>
              <w:t>00</w:t>
            </w:r>
          </w:p>
        </w:tc>
        <w:tc>
          <w:tcPr>
            <w:tcW w:w="8660" w:type="dxa"/>
          </w:tcPr>
          <w:p w14:paraId="5218E06B" w14:textId="4A5C2010" w:rsidR="000037A2" w:rsidRPr="00A55DE1" w:rsidRDefault="000037A2" w:rsidP="000037A2">
            <w:pPr>
              <w:spacing w:before="40" w:after="40"/>
              <w:rPr>
                <w:rFonts w:asciiTheme="majorHAnsi" w:hAnsiTheme="majorHAnsi" w:cstheme="majorHAnsi"/>
                <w:i/>
                <w:sz w:val="22"/>
                <w:szCs w:val="22"/>
              </w:rPr>
            </w:pPr>
            <w:r w:rsidRPr="008157AD">
              <w:rPr>
                <w:rFonts w:asciiTheme="majorHAnsi" w:hAnsiTheme="majorHAnsi"/>
                <w:b/>
                <w:szCs w:val="22"/>
                <w:lang w:val="en-GB"/>
              </w:rPr>
              <w:t xml:space="preserve">Consultative Committee </w:t>
            </w:r>
            <w:r>
              <w:rPr>
                <w:rFonts w:asciiTheme="majorHAnsi" w:hAnsiTheme="majorHAnsi"/>
                <w:b/>
                <w:szCs w:val="22"/>
                <w:lang w:val="en-GB"/>
              </w:rPr>
              <w:t>m</w:t>
            </w:r>
            <w:r w:rsidRPr="008157AD">
              <w:rPr>
                <w:rFonts w:asciiTheme="majorHAnsi" w:hAnsiTheme="majorHAnsi"/>
                <w:b/>
                <w:szCs w:val="22"/>
                <w:lang w:val="en-GB"/>
              </w:rPr>
              <w:t>eetin</w:t>
            </w:r>
            <w:r>
              <w:rPr>
                <w:rFonts w:asciiTheme="majorHAnsi" w:hAnsiTheme="majorHAnsi"/>
                <w:b/>
                <w:szCs w:val="22"/>
                <w:lang w:val="en-GB"/>
              </w:rPr>
              <w:t xml:space="preserve">g </w:t>
            </w:r>
            <w:r w:rsidRPr="006D7AEE">
              <w:rPr>
                <w:rFonts w:asciiTheme="majorHAnsi" w:hAnsiTheme="majorHAnsi"/>
                <w:i/>
                <w:sz w:val="22"/>
                <w:szCs w:val="22"/>
                <w:lang w:val="en-GB"/>
              </w:rPr>
              <w:t>(</w:t>
            </w:r>
            <w:r>
              <w:rPr>
                <w:rFonts w:asciiTheme="majorHAnsi" w:hAnsiTheme="majorHAnsi"/>
                <w:i/>
                <w:sz w:val="22"/>
                <w:szCs w:val="22"/>
                <w:lang w:val="en-GB"/>
              </w:rPr>
              <w:t>CC representatives only)</w:t>
            </w:r>
          </w:p>
        </w:tc>
      </w:tr>
      <w:tr w:rsidR="000037A2" w:rsidRPr="00754C04" w14:paraId="18C2E25A" w14:textId="77777777" w:rsidTr="00F43B62">
        <w:trPr>
          <w:trHeight w:val="198"/>
        </w:trPr>
        <w:tc>
          <w:tcPr>
            <w:tcW w:w="1567" w:type="dxa"/>
          </w:tcPr>
          <w:p w14:paraId="1AE50DAC" w14:textId="1C8E0658" w:rsidR="000037A2" w:rsidRPr="00754C04" w:rsidRDefault="000037A2" w:rsidP="000037A2">
            <w:pPr>
              <w:spacing w:before="40" w:after="40"/>
              <w:rPr>
                <w:rFonts w:asciiTheme="majorHAnsi" w:hAnsiTheme="majorHAnsi"/>
                <w:lang w:val="en-GB"/>
              </w:rPr>
            </w:pPr>
            <w:r>
              <w:rPr>
                <w:rFonts w:asciiTheme="majorHAnsi" w:hAnsiTheme="majorHAnsi"/>
                <w:lang w:val="en-GB"/>
              </w:rPr>
              <w:t>12.00</w:t>
            </w:r>
          </w:p>
        </w:tc>
        <w:tc>
          <w:tcPr>
            <w:tcW w:w="8660" w:type="dxa"/>
          </w:tcPr>
          <w:p w14:paraId="604A2D90" w14:textId="4CF9EF04" w:rsidR="000037A2" w:rsidRPr="005577C7" w:rsidRDefault="000037A2" w:rsidP="000037A2">
            <w:pPr>
              <w:spacing w:before="40" w:after="40"/>
              <w:rPr>
                <w:rFonts w:asciiTheme="majorHAnsi" w:hAnsiTheme="majorHAnsi"/>
                <w:sz w:val="22"/>
                <w:szCs w:val="22"/>
                <w:lang w:val="en-GB"/>
              </w:rPr>
            </w:pPr>
            <w:r w:rsidRPr="007E2EC4">
              <w:rPr>
                <w:rFonts w:asciiTheme="majorHAnsi" w:hAnsiTheme="majorHAnsi" w:cstheme="majorHAnsi"/>
                <w:szCs w:val="22"/>
                <w:lang w:val="en-GB"/>
              </w:rPr>
              <w:t>Lunch</w:t>
            </w:r>
          </w:p>
        </w:tc>
      </w:tr>
      <w:bookmarkEnd w:id="2"/>
    </w:tbl>
    <w:p w14:paraId="56203C01" w14:textId="77777777" w:rsidR="00A619D6" w:rsidRDefault="00A619D6" w:rsidP="00BA646B">
      <w:pPr>
        <w:widowControl w:val="0"/>
        <w:autoSpaceDE w:val="0"/>
        <w:autoSpaceDN w:val="0"/>
        <w:adjustRightInd w:val="0"/>
        <w:spacing w:before="240" w:after="120"/>
        <w:outlineLvl w:val="0"/>
        <w:rPr>
          <w:rFonts w:asciiTheme="majorHAnsi" w:hAnsiTheme="majorHAnsi"/>
          <w:b/>
          <w:color w:val="2F5496" w:themeColor="accent1" w:themeShade="BF"/>
          <w:lang w:val="en-GB"/>
        </w:rPr>
      </w:pPr>
    </w:p>
    <w:p w14:paraId="1E8B7A1F" w14:textId="04268DF2" w:rsidR="00DD5850" w:rsidRPr="005E184B" w:rsidRDefault="00DD5850" w:rsidP="00BA646B">
      <w:pPr>
        <w:widowControl w:val="0"/>
        <w:autoSpaceDE w:val="0"/>
        <w:autoSpaceDN w:val="0"/>
        <w:adjustRightInd w:val="0"/>
        <w:spacing w:before="240" w:after="120"/>
        <w:outlineLvl w:val="0"/>
        <w:rPr>
          <w:rFonts w:asciiTheme="majorHAnsi" w:hAnsiTheme="majorHAnsi"/>
          <w:b/>
          <w:color w:val="2F5496" w:themeColor="accent1" w:themeShade="BF"/>
          <w:lang w:val="en-GB"/>
        </w:rPr>
      </w:pPr>
      <w:r w:rsidRPr="005E184B">
        <w:rPr>
          <w:rFonts w:asciiTheme="majorHAnsi" w:hAnsiTheme="majorHAnsi"/>
          <w:b/>
          <w:color w:val="2F5496" w:themeColor="accent1" w:themeShade="BF"/>
          <w:lang w:val="en-GB"/>
        </w:rPr>
        <w:lastRenderedPageBreak/>
        <w:t>Annex</w:t>
      </w:r>
      <w:r>
        <w:rPr>
          <w:rFonts w:asciiTheme="majorHAnsi" w:hAnsiTheme="majorHAnsi"/>
          <w:b/>
          <w:color w:val="2F5496" w:themeColor="accent1" w:themeShade="BF"/>
          <w:lang w:val="en-GB"/>
        </w:rPr>
        <w:t xml:space="preserve"> I</w:t>
      </w:r>
      <w:r w:rsidRPr="005E184B">
        <w:rPr>
          <w:rFonts w:asciiTheme="majorHAnsi" w:hAnsiTheme="majorHAnsi"/>
          <w:b/>
          <w:color w:val="2F5496" w:themeColor="accent1" w:themeShade="BF"/>
          <w:lang w:val="en-GB"/>
        </w:rPr>
        <w:t xml:space="preserve">: Field </w:t>
      </w:r>
      <w:r>
        <w:rPr>
          <w:rFonts w:asciiTheme="majorHAnsi" w:hAnsiTheme="majorHAnsi"/>
          <w:b/>
          <w:color w:val="2F5496" w:themeColor="accent1" w:themeShade="BF"/>
          <w:lang w:val="en-GB"/>
        </w:rPr>
        <w:t>t</w:t>
      </w:r>
      <w:r w:rsidRPr="005E184B">
        <w:rPr>
          <w:rFonts w:asciiTheme="majorHAnsi" w:hAnsiTheme="majorHAnsi"/>
          <w:b/>
          <w:color w:val="2F5496" w:themeColor="accent1" w:themeShade="BF"/>
          <w:lang w:val="en-GB"/>
        </w:rPr>
        <w:t>rip</w:t>
      </w:r>
      <w:r>
        <w:rPr>
          <w:rFonts w:asciiTheme="majorHAnsi" w:hAnsiTheme="majorHAnsi"/>
          <w:b/>
          <w:color w:val="2F5496" w:themeColor="accent1" w:themeShade="BF"/>
          <w:lang w:val="en-GB"/>
        </w:rPr>
        <w:t>s</w:t>
      </w:r>
      <w:r w:rsidRPr="005E184B">
        <w:rPr>
          <w:rFonts w:asciiTheme="majorHAnsi" w:hAnsiTheme="majorHAnsi"/>
          <w:b/>
          <w:color w:val="2F5496" w:themeColor="accent1" w:themeShade="BF"/>
          <w:lang w:val="en-GB"/>
        </w:rPr>
        <w:t xml:space="preserve">, </w:t>
      </w:r>
      <w:r w:rsidR="00041523">
        <w:rPr>
          <w:rFonts w:asciiTheme="majorHAnsi" w:hAnsiTheme="majorHAnsi"/>
          <w:b/>
          <w:color w:val="2F5496" w:themeColor="accent1" w:themeShade="BF"/>
          <w:lang w:val="en-GB"/>
        </w:rPr>
        <w:t>September 22</w:t>
      </w:r>
      <w:r w:rsidR="00041523" w:rsidRPr="007E2EC4">
        <w:rPr>
          <w:rFonts w:asciiTheme="majorHAnsi" w:hAnsiTheme="majorHAnsi"/>
          <w:b/>
          <w:color w:val="2F5496" w:themeColor="accent1" w:themeShade="BF"/>
          <w:vertAlign w:val="superscript"/>
          <w:lang w:val="en-GB"/>
        </w:rPr>
        <w:t>nd</w:t>
      </w:r>
      <w:r w:rsidR="007E2EC4">
        <w:rPr>
          <w:rFonts w:asciiTheme="majorHAnsi" w:hAnsiTheme="majorHAnsi"/>
          <w:b/>
          <w:color w:val="2F5496" w:themeColor="accent1" w:themeShade="BF"/>
          <w:lang w:val="en-GB"/>
        </w:rPr>
        <w:t xml:space="preserve"> </w:t>
      </w:r>
    </w:p>
    <w:p w14:paraId="79431EF3" w14:textId="0DE34973" w:rsidR="002C22CD" w:rsidRPr="002C22CD" w:rsidRDefault="002C22CD" w:rsidP="00F43B62">
      <w:pPr>
        <w:widowControl w:val="0"/>
        <w:autoSpaceDE w:val="0"/>
        <w:autoSpaceDN w:val="0"/>
        <w:adjustRightInd w:val="0"/>
        <w:spacing w:before="240" w:after="120"/>
        <w:rPr>
          <w:rFonts w:asciiTheme="majorHAnsi" w:hAnsiTheme="majorHAnsi" w:cstheme="majorHAnsi"/>
          <w:b/>
          <w:bCs/>
          <w:lang w:val="en-GB"/>
        </w:rPr>
      </w:pPr>
      <w:r w:rsidRPr="002C22CD">
        <w:rPr>
          <w:rFonts w:asciiTheme="majorHAnsi" w:hAnsiTheme="majorHAnsi" w:cstheme="majorHAnsi"/>
          <w:b/>
          <w:bCs/>
          <w:lang w:val="en-GB"/>
        </w:rPr>
        <w:t>G</w:t>
      </w:r>
      <w:r>
        <w:rPr>
          <w:rFonts w:asciiTheme="majorHAnsi" w:hAnsiTheme="majorHAnsi" w:cstheme="majorHAnsi"/>
          <w:b/>
          <w:bCs/>
          <w:lang w:val="en-GB"/>
        </w:rPr>
        <w:t>roup</w:t>
      </w:r>
      <w:r w:rsidRPr="002C22CD">
        <w:rPr>
          <w:rFonts w:asciiTheme="majorHAnsi" w:hAnsiTheme="majorHAnsi" w:cstheme="majorHAnsi"/>
          <w:b/>
          <w:bCs/>
          <w:lang w:val="en-GB"/>
        </w:rPr>
        <w:t xml:space="preserve"> 1: </w:t>
      </w:r>
      <w:proofErr w:type="spellStart"/>
      <w:r w:rsidRPr="002C22CD">
        <w:rPr>
          <w:rFonts w:asciiTheme="majorHAnsi" w:hAnsiTheme="majorHAnsi" w:cstheme="majorHAnsi"/>
          <w:b/>
          <w:bCs/>
          <w:lang w:val="en-GB"/>
        </w:rPr>
        <w:t>W</w:t>
      </w:r>
      <w:r>
        <w:rPr>
          <w:rFonts w:asciiTheme="majorHAnsi" w:hAnsiTheme="majorHAnsi" w:cstheme="majorHAnsi"/>
          <w:b/>
          <w:bCs/>
          <w:lang w:val="en-GB"/>
        </w:rPr>
        <w:t>owo</w:t>
      </w:r>
      <w:proofErr w:type="spellEnd"/>
      <w:r w:rsidRPr="002C22CD">
        <w:rPr>
          <w:rFonts w:asciiTheme="majorHAnsi" w:hAnsiTheme="majorHAnsi" w:cstheme="majorHAnsi"/>
          <w:b/>
          <w:bCs/>
          <w:lang w:val="en-GB"/>
        </w:rPr>
        <w:t xml:space="preserve"> </w:t>
      </w:r>
      <w:r>
        <w:rPr>
          <w:rFonts w:asciiTheme="majorHAnsi" w:hAnsiTheme="majorHAnsi" w:cstheme="majorHAnsi"/>
          <w:b/>
          <w:bCs/>
          <w:lang w:val="en-GB"/>
        </w:rPr>
        <w:t>irrigation</w:t>
      </w:r>
      <w:r w:rsidRPr="002C22CD">
        <w:rPr>
          <w:rFonts w:asciiTheme="majorHAnsi" w:hAnsiTheme="majorHAnsi" w:cstheme="majorHAnsi"/>
          <w:b/>
          <w:bCs/>
          <w:lang w:val="en-GB"/>
        </w:rPr>
        <w:t xml:space="preserve"> </w:t>
      </w:r>
      <w:r>
        <w:rPr>
          <w:rFonts w:asciiTheme="majorHAnsi" w:hAnsiTheme="majorHAnsi" w:cstheme="majorHAnsi"/>
          <w:b/>
          <w:bCs/>
          <w:lang w:val="en-GB"/>
        </w:rPr>
        <w:t>scheme</w:t>
      </w:r>
      <w:r w:rsidRPr="002C22CD">
        <w:rPr>
          <w:rFonts w:asciiTheme="majorHAnsi" w:hAnsiTheme="majorHAnsi" w:cstheme="majorHAnsi"/>
          <w:b/>
          <w:bCs/>
          <w:lang w:val="en-GB"/>
        </w:rPr>
        <w:t xml:space="preserve"> </w:t>
      </w:r>
      <w:r>
        <w:rPr>
          <w:rFonts w:asciiTheme="majorHAnsi" w:hAnsiTheme="majorHAnsi" w:cstheme="majorHAnsi"/>
          <w:b/>
          <w:bCs/>
          <w:lang w:val="en-GB"/>
        </w:rPr>
        <w:t>catchment management activities</w:t>
      </w:r>
    </w:p>
    <w:tbl>
      <w:tblPr>
        <w:tblStyle w:val="TableGrid"/>
        <w:tblW w:w="10162" w:type="dxa"/>
        <w:tblLook w:val="04A0" w:firstRow="1" w:lastRow="0" w:firstColumn="1" w:lastColumn="0" w:noHBand="0" w:noVBand="1"/>
      </w:tblPr>
      <w:tblGrid>
        <w:gridCol w:w="1525"/>
        <w:gridCol w:w="8637"/>
      </w:tblGrid>
      <w:tr w:rsidR="002C22CD" w:rsidRPr="002C22CD" w14:paraId="1F69A6E2" w14:textId="77777777" w:rsidTr="00F43B62">
        <w:trPr>
          <w:trHeight w:val="387"/>
        </w:trPr>
        <w:tc>
          <w:tcPr>
            <w:tcW w:w="1525" w:type="dxa"/>
          </w:tcPr>
          <w:p w14:paraId="6F7D08F3" w14:textId="5CCC1531"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07</w:t>
            </w:r>
            <w:r w:rsidR="001E1FDB">
              <w:rPr>
                <w:rFonts w:asciiTheme="majorHAnsi" w:hAnsiTheme="majorHAnsi" w:cstheme="majorHAnsi"/>
                <w:lang w:val="en-GB"/>
              </w:rPr>
              <w:t>.</w:t>
            </w:r>
            <w:r w:rsidRPr="002C22CD">
              <w:rPr>
                <w:rFonts w:asciiTheme="majorHAnsi" w:hAnsiTheme="majorHAnsi" w:cstheme="majorHAnsi"/>
                <w:lang w:val="en-GB"/>
              </w:rPr>
              <w:t>30</w:t>
            </w:r>
          </w:p>
        </w:tc>
        <w:tc>
          <w:tcPr>
            <w:tcW w:w="8637" w:type="dxa"/>
          </w:tcPr>
          <w:p w14:paraId="2ACD41FF"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Depart Blantyre for Phalombe District Council Offices</w:t>
            </w:r>
          </w:p>
        </w:tc>
      </w:tr>
      <w:tr w:rsidR="002C22CD" w:rsidRPr="002C22CD" w14:paraId="5F5CFCD4" w14:textId="77777777" w:rsidTr="00F43B62">
        <w:trPr>
          <w:trHeight w:val="98"/>
        </w:trPr>
        <w:tc>
          <w:tcPr>
            <w:tcW w:w="1525" w:type="dxa"/>
          </w:tcPr>
          <w:p w14:paraId="6CB26D48" w14:textId="07A26718"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09</w:t>
            </w:r>
            <w:r w:rsidR="001E1FDB">
              <w:rPr>
                <w:rFonts w:asciiTheme="majorHAnsi" w:hAnsiTheme="majorHAnsi" w:cstheme="majorHAnsi"/>
                <w:lang w:val="en-GB"/>
              </w:rPr>
              <w:t>.</w:t>
            </w:r>
            <w:r w:rsidRPr="002C22CD">
              <w:rPr>
                <w:rFonts w:asciiTheme="majorHAnsi" w:hAnsiTheme="majorHAnsi" w:cstheme="majorHAnsi"/>
                <w:lang w:val="en-GB"/>
              </w:rPr>
              <w:t xml:space="preserve">00 </w:t>
            </w:r>
            <w:r w:rsidR="001E1FDB">
              <w:rPr>
                <w:rFonts w:asciiTheme="majorHAnsi" w:hAnsiTheme="majorHAnsi" w:cstheme="majorHAnsi"/>
                <w:lang w:val="en-GB"/>
              </w:rPr>
              <w:t>-</w:t>
            </w:r>
            <w:r w:rsidRPr="002C22CD">
              <w:rPr>
                <w:rFonts w:asciiTheme="majorHAnsi" w:hAnsiTheme="majorHAnsi" w:cstheme="majorHAnsi"/>
                <w:lang w:val="en-GB"/>
              </w:rPr>
              <w:t xml:space="preserve"> 10</w:t>
            </w:r>
            <w:r w:rsidR="001E1FDB">
              <w:rPr>
                <w:rFonts w:asciiTheme="majorHAnsi" w:hAnsiTheme="majorHAnsi" w:cstheme="majorHAnsi"/>
                <w:lang w:val="en-GB"/>
              </w:rPr>
              <w:t>.</w:t>
            </w:r>
            <w:r w:rsidRPr="002C22CD">
              <w:rPr>
                <w:rFonts w:asciiTheme="majorHAnsi" w:hAnsiTheme="majorHAnsi" w:cstheme="majorHAnsi"/>
                <w:lang w:val="en-GB"/>
              </w:rPr>
              <w:t>00</w:t>
            </w:r>
          </w:p>
        </w:tc>
        <w:tc>
          <w:tcPr>
            <w:tcW w:w="8637" w:type="dxa"/>
          </w:tcPr>
          <w:p w14:paraId="14175D24"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 xml:space="preserve">Briefing by District Planning and Implementation Support Team on ERASP &amp; PRIDE </w:t>
            </w:r>
          </w:p>
        </w:tc>
      </w:tr>
      <w:tr w:rsidR="002C22CD" w:rsidRPr="002C22CD" w14:paraId="0F5ACFF2" w14:textId="77777777" w:rsidTr="00F43B62">
        <w:trPr>
          <w:trHeight w:val="370"/>
        </w:trPr>
        <w:tc>
          <w:tcPr>
            <w:tcW w:w="1525" w:type="dxa"/>
          </w:tcPr>
          <w:p w14:paraId="23580B92" w14:textId="4EEC32E2"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10</w:t>
            </w:r>
            <w:r w:rsidR="001E1FDB">
              <w:rPr>
                <w:rFonts w:asciiTheme="majorHAnsi" w:hAnsiTheme="majorHAnsi" w:cstheme="majorHAnsi"/>
                <w:lang w:val="en-GB"/>
              </w:rPr>
              <w:t>.</w:t>
            </w:r>
            <w:r w:rsidRPr="002C22CD">
              <w:rPr>
                <w:rFonts w:asciiTheme="majorHAnsi" w:hAnsiTheme="majorHAnsi" w:cstheme="majorHAnsi"/>
                <w:lang w:val="en-GB"/>
              </w:rPr>
              <w:t xml:space="preserve">00 </w:t>
            </w:r>
            <w:r w:rsidR="001E1FDB">
              <w:rPr>
                <w:rFonts w:asciiTheme="majorHAnsi" w:hAnsiTheme="majorHAnsi" w:cstheme="majorHAnsi"/>
                <w:lang w:val="en-GB"/>
              </w:rPr>
              <w:t>-</w:t>
            </w:r>
            <w:r w:rsidRPr="002C22CD">
              <w:rPr>
                <w:rFonts w:asciiTheme="majorHAnsi" w:hAnsiTheme="majorHAnsi" w:cstheme="majorHAnsi"/>
                <w:lang w:val="en-GB"/>
              </w:rPr>
              <w:t xml:space="preserve"> 10</w:t>
            </w:r>
            <w:r w:rsidR="001E1FDB">
              <w:rPr>
                <w:rFonts w:asciiTheme="majorHAnsi" w:hAnsiTheme="majorHAnsi" w:cstheme="majorHAnsi"/>
                <w:lang w:val="en-GB"/>
              </w:rPr>
              <w:t>.</w:t>
            </w:r>
            <w:r w:rsidRPr="002C22CD">
              <w:rPr>
                <w:rFonts w:asciiTheme="majorHAnsi" w:hAnsiTheme="majorHAnsi" w:cstheme="majorHAnsi"/>
                <w:lang w:val="en-GB"/>
              </w:rPr>
              <w:t>30</w:t>
            </w:r>
          </w:p>
        </w:tc>
        <w:tc>
          <w:tcPr>
            <w:tcW w:w="8637" w:type="dxa"/>
          </w:tcPr>
          <w:p w14:paraId="03C09D2F" w14:textId="64658525"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 xml:space="preserve">Travel to </w:t>
            </w:r>
            <w:proofErr w:type="spellStart"/>
            <w:r w:rsidRPr="002C22CD">
              <w:rPr>
                <w:rFonts w:asciiTheme="majorHAnsi" w:hAnsiTheme="majorHAnsi" w:cstheme="majorHAnsi"/>
                <w:lang w:val="en-GB"/>
              </w:rPr>
              <w:t>Wowo</w:t>
            </w:r>
            <w:proofErr w:type="spellEnd"/>
            <w:r w:rsidRPr="002C22CD">
              <w:rPr>
                <w:rFonts w:asciiTheme="majorHAnsi" w:hAnsiTheme="majorHAnsi" w:cstheme="majorHAnsi"/>
                <w:lang w:val="en-GB"/>
              </w:rPr>
              <w:t xml:space="preserve"> </w:t>
            </w:r>
            <w:r w:rsidR="00F43B62">
              <w:rPr>
                <w:rFonts w:asciiTheme="majorHAnsi" w:hAnsiTheme="majorHAnsi" w:cstheme="majorHAnsi"/>
                <w:lang w:val="en-GB"/>
              </w:rPr>
              <w:t>i</w:t>
            </w:r>
            <w:r w:rsidRPr="002C22CD">
              <w:rPr>
                <w:rFonts w:asciiTheme="majorHAnsi" w:hAnsiTheme="majorHAnsi" w:cstheme="majorHAnsi"/>
                <w:lang w:val="en-GB"/>
              </w:rPr>
              <w:t xml:space="preserve">rrigation </w:t>
            </w:r>
            <w:r w:rsidR="00F43B62">
              <w:rPr>
                <w:rFonts w:asciiTheme="majorHAnsi" w:hAnsiTheme="majorHAnsi" w:cstheme="majorHAnsi"/>
                <w:lang w:val="en-GB"/>
              </w:rPr>
              <w:t>s</w:t>
            </w:r>
            <w:r w:rsidRPr="002C22CD">
              <w:rPr>
                <w:rFonts w:asciiTheme="majorHAnsi" w:hAnsiTheme="majorHAnsi" w:cstheme="majorHAnsi"/>
                <w:lang w:val="en-GB"/>
              </w:rPr>
              <w:t>cheme</w:t>
            </w:r>
          </w:p>
        </w:tc>
      </w:tr>
      <w:tr w:rsidR="002C22CD" w:rsidRPr="002C22CD" w14:paraId="06392D24" w14:textId="77777777" w:rsidTr="00F43B62">
        <w:trPr>
          <w:trHeight w:val="125"/>
        </w:trPr>
        <w:tc>
          <w:tcPr>
            <w:tcW w:w="1525" w:type="dxa"/>
          </w:tcPr>
          <w:p w14:paraId="4B6FA756" w14:textId="782CAF1C"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10</w:t>
            </w:r>
            <w:r w:rsidR="001E1FDB">
              <w:rPr>
                <w:rFonts w:asciiTheme="majorHAnsi" w:hAnsiTheme="majorHAnsi" w:cstheme="majorHAnsi"/>
                <w:lang w:val="en-GB"/>
              </w:rPr>
              <w:t>.</w:t>
            </w:r>
            <w:r w:rsidRPr="002C22CD">
              <w:rPr>
                <w:rFonts w:asciiTheme="majorHAnsi" w:hAnsiTheme="majorHAnsi" w:cstheme="majorHAnsi"/>
                <w:lang w:val="en-GB"/>
              </w:rPr>
              <w:t xml:space="preserve">30 </w:t>
            </w:r>
            <w:r w:rsidR="001E1FDB">
              <w:rPr>
                <w:rFonts w:asciiTheme="majorHAnsi" w:hAnsiTheme="majorHAnsi" w:cstheme="majorHAnsi"/>
                <w:lang w:val="en-GB"/>
              </w:rPr>
              <w:t xml:space="preserve">- </w:t>
            </w:r>
            <w:r w:rsidRPr="002C22CD">
              <w:rPr>
                <w:rFonts w:asciiTheme="majorHAnsi" w:hAnsiTheme="majorHAnsi" w:cstheme="majorHAnsi"/>
                <w:lang w:val="en-GB"/>
              </w:rPr>
              <w:t>11</w:t>
            </w:r>
            <w:r w:rsidR="001E1FDB">
              <w:rPr>
                <w:rFonts w:asciiTheme="majorHAnsi" w:hAnsiTheme="majorHAnsi" w:cstheme="majorHAnsi"/>
                <w:lang w:val="en-GB"/>
              </w:rPr>
              <w:t>.</w:t>
            </w:r>
            <w:r w:rsidRPr="002C22CD">
              <w:rPr>
                <w:rFonts w:asciiTheme="majorHAnsi" w:hAnsiTheme="majorHAnsi" w:cstheme="majorHAnsi"/>
                <w:lang w:val="en-GB"/>
              </w:rPr>
              <w:t>00</w:t>
            </w:r>
          </w:p>
        </w:tc>
        <w:tc>
          <w:tcPr>
            <w:tcW w:w="8637" w:type="dxa"/>
          </w:tcPr>
          <w:p w14:paraId="15736011" w14:textId="1B19EAB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 xml:space="preserve">Visit and appreciate progress on construction of </w:t>
            </w:r>
            <w:proofErr w:type="spellStart"/>
            <w:r w:rsidRPr="002C22CD">
              <w:rPr>
                <w:rFonts w:asciiTheme="majorHAnsi" w:hAnsiTheme="majorHAnsi" w:cstheme="majorHAnsi"/>
                <w:lang w:val="en-GB"/>
              </w:rPr>
              <w:t>Wowo</w:t>
            </w:r>
            <w:proofErr w:type="spellEnd"/>
            <w:r w:rsidRPr="002C22CD">
              <w:rPr>
                <w:rFonts w:asciiTheme="majorHAnsi" w:hAnsiTheme="majorHAnsi" w:cstheme="majorHAnsi"/>
                <w:lang w:val="en-GB"/>
              </w:rPr>
              <w:t xml:space="preserve"> </w:t>
            </w:r>
            <w:r w:rsidR="00F43B62">
              <w:rPr>
                <w:rFonts w:asciiTheme="majorHAnsi" w:hAnsiTheme="majorHAnsi" w:cstheme="majorHAnsi"/>
                <w:lang w:val="en-GB"/>
              </w:rPr>
              <w:t>i</w:t>
            </w:r>
            <w:r w:rsidRPr="002C22CD">
              <w:rPr>
                <w:rFonts w:asciiTheme="majorHAnsi" w:hAnsiTheme="majorHAnsi" w:cstheme="majorHAnsi"/>
                <w:lang w:val="en-GB"/>
              </w:rPr>
              <w:t xml:space="preserve">rrigation </w:t>
            </w:r>
            <w:r w:rsidR="00F43B62">
              <w:rPr>
                <w:rFonts w:asciiTheme="majorHAnsi" w:hAnsiTheme="majorHAnsi" w:cstheme="majorHAnsi"/>
                <w:lang w:val="en-GB"/>
              </w:rPr>
              <w:t>s</w:t>
            </w:r>
            <w:r w:rsidRPr="002C22CD">
              <w:rPr>
                <w:rFonts w:asciiTheme="majorHAnsi" w:hAnsiTheme="majorHAnsi" w:cstheme="majorHAnsi"/>
                <w:lang w:val="en-GB"/>
              </w:rPr>
              <w:t>cheme</w:t>
            </w:r>
          </w:p>
        </w:tc>
      </w:tr>
      <w:tr w:rsidR="002C22CD" w:rsidRPr="002C22CD" w14:paraId="4A2AC575" w14:textId="77777777" w:rsidTr="00F43B62">
        <w:trPr>
          <w:trHeight w:val="387"/>
        </w:trPr>
        <w:tc>
          <w:tcPr>
            <w:tcW w:w="1525" w:type="dxa"/>
          </w:tcPr>
          <w:p w14:paraId="4F282650" w14:textId="5F7DC65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11</w:t>
            </w:r>
            <w:r w:rsidR="001E1FDB">
              <w:rPr>
                <w:rFonts w:asciiTheme="majorHAnsi" w:hAnsiTheme="majorHAnsi" w:cstheme="majorHAnsi"/>
                <w:lang w:val="en-GB"/>
              </w:rPr>
              <w:t>.</w:t>
            </w:r>
            <w:r w:rsidRPr="002C22CD">
              <w:rPr>
                <w:rFonts w:asciiTheme="majorHAnsi" w:hAnsiTheme="majorHAnsi" w:cstheme="majorHAnsi"/>
                <w:lang w:val="en-GB"/>
              </w:rPr>
              <w:t xml:space="preserve">00 </w:t>
            </w:r>
            <w:r w:rsidR="001E1FDB">
              <w:rPr>
                <w:rFonts w:asciiTheme="majorHAnsi" w:hAnsiTheme="majorHAnsi" w:cstheme="majorHAnsi"/>
                <w:lang w:val="en-GB"/>
              </w:rPr>
              <w:t>-</w:t>
            </w:r>
            <w:r w:rsidRPr="002C22CD">
              <w:rPr>
                <w:rFonts w:asciiTheme="majorHAnsi" w:hAnsiTheme="majorHAnsi" w:cstheme="majorHAnsi"/>
                <w:lang w:val="en-GB"/>
              </w:rPr>
              <w:t xml:space="preserve"> 13</w:t>
            </w:r>
            <w:r w:rsidR="001E1FDB">
              <w:rPr>
                <w:rFonts w:asciiTheme="majorHAnsi" w:hAnsiTheme="majorHAnsi" w:cstheme="majorHAnsi"/>
                <w:lang w:val="en-GB"/>
              </w:rPr>
              <w:t>.</w:t>
            </w:r>
            <w:r w:rsidRPr="002C22CD">
              <w:rPr>
                <w:rFonts w:asciiTheme="majorHAnsi" w:hAnsiTheme="majorHAnsi" w:cstheme="majorHAnsi"/>
                <w:lang w:val="en-GB"/>
              </w:rPr>
              <w:t>00</w:t>
            </w:r>
          </w:p>
        </w:tc>
        <w:tc>
          <w:tcPr>
            <w:tcW w:w="8637" w:type="dxa"/>
          </w:tcPr>
          <w:p w14:paraId="5252B65C"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Visit catchment management sites</w:t>
            </w:r>
          </w:p>
        </w:tc>
      </w:tr>
      <w:tr w:rsidR="002C22CD" w:rsidRPr="002C22CD" w14:paraId="660D280F" w14:textId="77777777" w:rsidTr="00F43B62">
        <w:trPr>
          <w:trHeight w:val="370"/>
        </w:trPr>
        <w:tc>
          <w:tcPr>
            <w:tcW w:w="1525" w:type="dxa"/>
          </w:tcPr>
          <w:p w14:paraId="4178EB5B" w14:textId="0F7920BA"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13</w:t>
            </w:r>
            <w:r w:rsidR="001E1FDB">
              <w:rPr>
                <w:rFonts w:asciiTheme="majorHAnsi" w:hAnsiTheme="majorHAnsi" w:cstheme="majorHAnsi"/>
                <w:lang w:val="en-GB"/>
              </w:rPr>
              <w:t>.</w:t>
            </w:r>
            <w:r w:rsidRPr="002C22CD">
              <w:rPr>
                <w:rFonts w:asciiTheme="majorHAnsi" w:hAnsiTheme="majorHAnsi" w:cstheme="majorHAnsi"/>
                <w:lang w:val="en-GB"/>
              </w:rPr>
              <w:t xml:space="preserve">00 </w:t>
            </w:r>
            <w:r w:rsidR="001E1FDB">
              <w:rPr>
                <w:rFonts w:asciiTheme="majorHAnsi" w:hAnsiTheme="majorHAnsi" w:cstheme="majorHAnsi"/>
                <w:lang w:val="en-GB"/>
              </w:rPr>
              <w:t>-</w:t>
            </w:r>
            <w:r w:rsidRPr="002C22CD">
              <w:rPr>
                <w:rFonts w:asciiTheme="majorHAnsi" w:hAnsiTheme="majorHAnsi" w:cstheme="majorHAnsi"/>
                <w:lang w:val="en-GB"/>
              </w:rPr>
              <w:t xml:space="preserve"> 14</w:t>
            </w:r>
            <w:r w:rsidR="001E1FDB">
              <w:rPr>
                <w:rFonts w:asciiTheme="majorHAnsi" w:hAnsiTheme="majorHAnsi" w:cstheme="majorHAnsi"/>
                <w:lang w:val="en-GB"/>
              </w:rPr>
              <w:t>.</w:t>
            </w:r>
            <w:r w:rsidRPr="002C22CD">
              <w:rPr>
                <w:rFonts w:asciiTheme="majorHAnsi" w:hAnsiTheme="majorHAnsi" w:cstheme="majorHAnsi"/>
                <w:lang w:val="en-GB"/>
              </w:rPr>
              <w:t>00</w:t>
            </w:r>
          </w:p>
        </w:tc>
        <w:tc>
          <w:tcPr>
            <w:tcW w:w="8637" w:type="dxa"/>
          </w:tcPr>
          <w:p w14:paraId="56E9E543"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Discussions at the EPA Offices</w:t>
            </w:r>
          </w:p>
        </w:tc>
      </w:tr>
      <w:tr w:rsidR="002C22CD" w:rsidRPr="002C22CD" w14:paraId="479C1C3D" w14:textId="77777777" w:rsidTr="00F43B62">
        <w:trPr>
          <w:trHeight w:val="387"/>
        </w:trPr>
        <w:tc>
          <w:tcPr>
            <w:tcW w:w="1525" w:type="dxa"/>
          </w:tcPr>
          <w:p w14:paraId="5F5F6070" w14:textId="394245B1"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14</w:t>
            </w:r>
            <w:r w:rsidR="001E1FDB">
              <w:rPr>
                <w:rFonts w:asciiTheme="majorHAnsi" w:hAnsiTheme="majorHAnsi" w:cstheme="majorHAnsi"/>
                <w:lang w:val="en-GB"/>
              </w:rPr>
              <w:t>.</w:t>
            </w:r>
            <w:r w:rsidRPr="002C22CD">
              <w:rPr>
                <w:rFonts w:asciiTheme="majorHAnsi" w:hAnsiTheme="majorHAnsi" w:cstheme="majorHAnsi"/>
                <w:lang w:val="en-GB"/>
              </w:rPr>
              <w:t>00</w:t>
            </w:r>
            <w:r w:rsidR="001E1FDB">
              <w:rPr>
                <w:rFonts w:asciiTheme="majorHAnsi" w:hAnsiTheme="majorHAnsi" w:cstheme="majorHAnsi"/>
                <w:lang w:val="en-GB"/>
              </w:rPr>
              <w:t xml:space="preserve"> - 15.00</w:t>
            </w:r>
          </w:p>
        </w:tc>
        <w:tc>
          <w:tcPr>
            <w:tcW w:w="8637" w:type="dxa"/>
          </w:tcPr>
          <w:p w14:paraId="69038898"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Lunch</w:t>
            </w:r>
          </w:p>
        </w:tc>
      </w:tr>
      <w:tr w:rsidR="002C22CD" w:rsidRPr="002C22CD" w14:paraId="10941B69" w14:textId="77777777" w:rsidTr="00F43B62">
        <w:trPr>
          <w:trHeight w:val="370"/>
        </w:trPr>
        <w:tc>
          <w:tcPr>
            <w:tcW w:w="1525" w:type="dxa"/>
          </w:tcPr>
          <w:p w14:paraId="15A2A0AA" w14:textId="4758CC43"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15</w:t>
            </w:r>
            <w:r w:rsidR="001E1FDB">
              <w:rPr>
                <w:rFonts w:asciiTheme="majorHAnsi" w:hAnsiTheme="majorHAnsi" w:cstheme="majorHAnsi"/>
                <w:lang w:val="en-GB"/>
              </w:rPr>
              <w:t>.</w:t>
            </w:r>
            <w:r w:rsidRPr="002C22CD">
              <w:rPr>
                <w:rFonts w:asciiTheme="majorHAnsi" w:hAnsiTheme="majorHAnsi" w:cstheme="majorHAnsi"/>
                <w:lang w:val="en-GB"/>
              </w:rPr>
              <w:t>00</w:t>
            </w:r>
          </w:p>
        </w:tc>
        <w:tc>
          <w:tcPr>
            <w:tcW w:w="8637" w:type="dxa"/>
          </w:tcPr>
          <w:p w14:paraId="1AFA54CE"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Return to Blantyre</w:t>
            </w:r>
          </w:p>
        </w:tc>
      </w:tr>
    </w:tbl>
    <w:p w14:paraId="63B0CAB9" w14:textId="03AD5AE4" w:rsidR="002C22CD" w:rsidRPr="002C22CD" w:rsidRDefault="002C22CD" w:rsidP="00F43B62">
      <w:pPr>
        <w:widowControl w:val="0"/>
        <w:autoSpaceDE w:val="0"/>
        <w:autoSpaceDN w:val="0"/>
        <w:adjustRightInd w:val="0"/>
        <w:spacing w:before="240" w:after="120"/>
        <w:rPr>
          <w:rFonts w:asciiTheme="majorHAnsi" w:hAnsiTheme="majorHAnsi" w:cstheme="majorHAnsi"/>
          <w:b/>
          <w:bCs/>
          <w:lang w:val="en-GB"/>
        </w:rPr>
      </w:pPr>
      <w:r w:rsidRPr="002C22CD">
        <w:rPr>
          <w:rFonts w:asciiTheme="majorHAnsi" w:hAnsiTheme="majorHAnsi" w:cstheme="majorHAnsi"/>
          <w:b/>
          <w:bCs/>
          <w:lang w:val="en-GB"/>
        </w:rPr>
        <w:t>G</w:t>
      </w:r>
      <w:r w:rsidR="00F43B62">
        <w:rPr>
          <w:rFonts w:asciiTheme="majorHAnsi" w:hAnsiTheme="majorHAnsi" w:cstheme="majorHAnsi"/>
          <w:b/>
          <w:bCs/>
          <w:lang w:val="en-GB"/>
        </w:rPr>
        <w:t>roup</w:t>
      </w:r>
      <w:r w:rsidRPr="002C22CD">
        <w:rPr>
          <w:rFonts w:asciiTheme="majorHAnsi" w:hAnsiTheme="majorHAnsi" w:cstheme="majorHAnsi"/>
          <w:b/>
          <w:bCs/>
          <w:lang w:val="en-GB"/>
        </w:rPr>
        <w:t xml:space="preserve"> </w:t>
      </w:r>
      <w:r w:rsidR="00D64CA1">
        <w:rPr>
          <w:rFonts w:asciiTheme="majorHAnsi" w:hAnsiTheme="majorHAnsi" w:cstheme="majorHAnsi"/>
          <w:b/>
          <w:bCs/>
          <w:lang w:val="en-GB"/>
        </w:rPr>
        <w:t>2</w:t>
      </w:r>
      <w:r w:rsidRPr="002C22CD">
        <w:rPr>
          <w:rFonts w:asciiTheme="majorHAnsi" w:hAnsiTheme="majorHAnsi" w:cstheme="majorHAnsi"/>
          <w:b/>
          <w:bCs/>
          <w:lang w:val="en-GB"/>
        </w:rPr>
        <w:t xml:space="preserve">: </w:t>
      </w:r>
      <w:proofErr w:type="spellStart"/>
      <w:r w:rsidR="00F43B62">
        <w:rPr>
          <w:rFonts w:asciiTheme="majorHAnsi" w:hAnsiTheme="majorHAnsi" w:cstheme="majorHAnsi"/>
          <w:b/>
          <w:bCs/>
          <w:lang w:val="en-GB"/>
        </w:rPr>
        <w:t>Matoponi</w:t>
      </w:r>
      <w:proofErr w:type="spellEnd"/>
      <w:r w:rsidR="00F43B62">
        <w:rPr>
          <w:rFonts w:asciiTheme="majorHAnsi" w:hAnsiTheme="majorHAnsi" w:cstheme="majorHAnsi"/>
          <w:b/>
          <w:bCs/>
          <w:lang w:val="en-GB"/>
        </w:rPr>
        <w:t xml:space="preserve"> irrigation scheme catchment management activities</w:t>
      </w:r>
    </w:p>
    <w:tbl>
      <w:tblPr>
        <w:tblStyle w:val="TableGrid"/>
        <w:tblW w:w="10207" w:type="dxa"/>
        <w:tblLook w:val="04A0" w:firstRow="1" w:lastRow="0" w:firstColumn="1" w:lastColumn="0" w:noHBand="0" w:noVBand="1"/>
      </w:tblPr>
      <w:tblGrid>
        <w:gridCol w:w="1525"/>
        <w:gridCol w:w="8682"/>
      </w:tblGrid>
      <w:tr w:rsidR="002C22CD" w:rsidRPr="002C22CD" w14:paraId="03FB8B66" w14:textId="77777777" w:rsidTr="00F43B62">
        <w:trPr>
          <w:trHeight w:val="382"/>
        </w:trPr>
        <w:tc>
          <w:tcPr>
            <w:tcW w:w="1525" w:type="dxa"/>
          </w:tcPr>
          <w:p w14:paraId="386780DE" w14:textId="76578131"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07</w:t>
            </w:r>
            <w:r w:rsidR="001E1FDB">
              <w:rPr>
                <w:rFonts w:asciiTheme="majorHAnsi" w:hAnsiTheme="majorHAnsi" w:cstheme="majorHAnsi"/>
                <w:lang w:val="en-GB"/>
              </w:rPr>
              <w:t>.</w:t>
            </w:r>
            <w:r w:rsidRPr="002C22CD">
              <w:rPr>
                <w:rFonts w:asciiTheme="majorHAnsi" w:hAnsiTheme="majorHAnsi" w:cstheme="majorHAnsi"/>
                <w:lang w:val="en-GB"/>
              </w:rPr>
              <w:t>30</w:t>
            </w:r>
          </w:p>
        </w:tc>
        <w:tc>
          <w:tcPr>
            <w:tcW w:w="8682" w:type="dxa"/>
          </w:tcPr>
          <w:p w14:paraId="75C79066"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Depart Blantyre for Zomba District Council Offices</w:t>
            </w:r>
          </w:p>
        </w:tc>
      </w:tr>
      <w:tr w:rsidR="002C22CD" w:rsidRPr="002C22CD" w14:paraId="5102F8B9" w14:textId="77777777" w:rsidTr="00F43B62">
        <w:trPr>
          <w:trHeight w:val="332"/>
        </w:trPr>
        <w:tc>
          <w:tcPr>
            <w:tcW w:w="1525" w:type="dxa"/>
          </w:tcPr>
          <w:p w14:paraId="27E6D5AA" w14:textId="2EE975D3"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09</w:t>
            </w:r>
            <w:r w:rsidR="001E1FDB">
              <w:rPr>
                <w:rFonts w:asciiTheme="majorHAnsi" w:hAnsiTheme="majorHAnsi" w:cstheme="majorHAnsi"/>
                <w:lang w:val="en-GB"/>
              </w:rPr>
              <w:t>.</w:t>
            </w:r>
            <w:r w:rsidRPr="002C22CD">
              <w:rPr>
                <w:rFonts w:asciiTheme="majorHAnsi" w:hAnsiTheme="majorHAnsi" w:cstheme="majorHAnsi"/>
                <w:lang w:val="en-GB"/>
              </w:rPr>
              <w:t xml:space="preserve">00 </w:t>
            </w:r>
            <w:r w:rsidR="00CF5EFB">
              <w:rPr>
                <w:rFonts w:asciiTheme="majorHAnsi" w:hAnsiTheme="majorHAnsi" w:cstheme="majorHAnsi"/>
                <w:lang w:val="en-GB"/>
              </w:rPr>
              <w:t>-</w:t>
            </w:r>
            <w:r w:rsidRPr="002C22CD">
              <w:rPr>
                <w:rFonts w:asciiTheme="majorHAnsi" w:hAnsiTheme="majorHAnsi" w:cstheme="majorHAnsi"/>
                <w:lang w:val="en-GB"/>
              </w:rPr>
              <w:t xml:space="preserve"> 10</w:t>
            </w:r>
            <w:r w:rsidR="00CF5EFB">
              <w:rPr>
                <w:rFonts w:asciiTheme="majorHAnsi" w:hAnsiTheme="majorHAnsi" w:cstheme="majorHAnsi"/>
                <w:lang w:val="en-GB"/>
              </w:rPr>
              <w:t>.</w:t>
            </w:r>
            <w:r w:rsidRPr="002C22CD">
              <w:rPr>
                <w:rFonts w:asciiTheme="majorHAnsi" w:hAnsiTheme="majorHAnsi" w:cstheme="majorHAnsi"/>
                <w:lang w:val="en-GB"/>
              </w:rPr>
              <w:t>00</w:t>
            </w:r>
          </w:p>
        </w:tc>
        <w:tc>
          <w:tcPr>
            <w:tcW w:w="8682" w:type="dxa"/>
          </w:tcPr>
          <w:p w14:paraId="5D9FA828"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 xml:space="preserve">Briefing by District Planning and Implementation Support Team on ERASP &amp; PRIDE </w:t>
            </w:r>
          </w:p>
        </w:tc>
      </w:tr>
      <w:tr w:rsidR="002C22CD" w:rsidRPr="002C22CD" w14:paraId="798ADFEB" w14:textId="77777777" w:rsidTr="00F43B62">
        <w:trPr>
          <w:trHeight w:val="367"/>
        </w:trPr>
        <w:tc>
          <w:tcPr>
            <w:tcW w:w="1525" w:type="dxa"/>
          </w:tcPr>
          <w:p w14:paraId="520248EE" w14:textId="31B1022A"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10</w:t>
            </w:r>
            <w:r w:rsidR="001E1FDB">
              <w:rPr>
                <w:rFonts w:asciiTheme="majorHAnsi" w:hAnsiTheme="majorHAnsi" w:cstheme="majorHAnsi"/>
                <w:lang w:val="en-GB"/>
              </w:rPr>
              <w:t>.</w:t>
            </w:r>
            <w:r w:rsidRPr="002C22CD">
              <w:rPr>
                <w:rFonts w:asciiTheme="majorHAnsi" w:hAnsiTheme="majorHAnsi" w:cstheme="majorHAnsi"/>
                <w:lang w:val="en-GB"/>
              </w:rPr>
              <w:t xml:space="preserve">00 </w:t>
            </w:r>
            <w:r w:rsidR="00CF5EFB">
              <w:rPr>
                <w:rFonts w:asciiTheme="majorHAnsi" w:hAnsiTheme="majorHAnsi" w:cstheme="majorHAnsi"/>
                <w:lang w:val="en-GB"/>
              </w:rPr>
              <w:t>-</w:t>
            </w:r>
            <w:r w:rsidRPr="002C22CD">
              <w:rPr>
                <w:rFonts w:asciiTheme="majorHAnsi" w:hAnsiTheme="majorHAnsi" w:cstheme="majorHAnsi"/>
                <w:lang w:val="en-GB"/>
              </w:rPr>
              <w:t xml:space="preserve"> 10</w:t>
            </w:r>
            <w:r w:rsidR="00CF5EFB">
              <w:rPr>
                <w:rFonts w:asciiTheme="majorHAnsi" w:hAnsiTheme="majorHAnsi" w:cstheme="majorHAnsi"/>
                <w:lang w:val="en-GB"/>
              </w:rPr>
              <w:t>.</w:t>
            </w:r>
            <w:r w:rsidRPr="002C22CD">
              <w:rPr>
                <w:rFonts w:asciiTheme="majorHAnsi" w:hAnsiTheme="majorHAnsi" w:cstheme="majorHAnsi"/>
                <w:lang w:val="en-GB"/>
              </w:rPr>
              <w:t>30</w:t>
            </w:r>
          </w:p>
        </w:tc>
        <w:tc>
          <w:tcPr>
            <w:tcW w:w="8682" w:type="dxa"/>
          </w:tcPr>
          <w:p w14:paraId="3CB4A781" w14:textId="19C0DBE8"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 xml:space="preserve">Travel to </w:t>
            </w:r>
            <w:proofErr w:type="spellStart"/>
            <w:r w:rsidRPr="002C22CD">
              <w:rPr>
                <w:rFonts w:asciiTheme="majorHAnsi" w:hAnsiTheme="majorHAnsi" w:cstheme="majorHAnsi"/>
                <w:lang w:val="en-GB"/>
              </w:rPr>
              <w:t>Matoponi</w:t>
            </w:r>
            <w:proofErr w:type="spellEnd"/>
            <w:r w:rsidRPr="002C22CD">
              <w:rPr>
                <w:rFonts w:asciiTheme="majorHAnsi" w:hAnsiTheme="majorHAnsi" w:cstheme="majorHAnsi"/>
                <w:lang w:val="en-GB"/>
              </w:rPr>
              <w:t xml:space="preserve"> </w:t>
            </w:r>
            <w:r w:rsidR="00F43B62">
              <w:rPr>
                <w:rFonts w:asciiTheme="majorHAnsi" w:hAnsiTheme="majorHAnsi" w:cstheme="majorHAnsi"/>
                <w:lang w:val="en-GB"/>
              </w:rPr>
              <w:t>i</w:t>
            </w:r>
            <w:r w:rsidRPr="002C22CD">
              <w:rPr>
                <w:rFonts w:asciiTheme="majorHAnsi" w:hAnsiTheme="majorHAnsi" w:cstheme="majorHAnsi"/>
                <w:lang w:val="en-GB"/>
              </w:rPr>
              <w:t xml:space="preserve">rrigation </w:t>
            </w:r>
            <w:r w:rsidR="00F43B62">
              <w:rPr>
                <w:rFonts w:asciiTheme="majorHAnsi" w:hAnsiTheme="majorHAnsi" w:cstheme="majorHAnsi"/>
                <w:lang w:val="en-GB"/>
              </w:rPr>
              <w:t>s</w:t>
            </w:r>
            <w:r w:rsidRPr="002C22CD">
              <w:rPr>
                <w:rFonts w:asciiTheme="majorHAnsi" w:hAnsiTheme="majorHAnsi" w:cstheme="majorHAnsi"/>
                <w:lang w:val="en-GB"/>
              </w:rPr>
              <w:t>cheme</w:t>
            </w:r>
          </w:p>
        </w:tc>
      </w:tr>
      <w:tr w:rsidR="002C22CD" w:rsidRPr="002C22CD" w14:paraId="3D33B42B" w14:textId="77777777" w:rsidTr="00F43B62">
        <w:trPr>
          <w:trHeight w:val="70"/>
        </w:trPr>
        <w:tc>
          <w:tcPr>
            <w:tcW w:w="1525" w:type="dxa"/>
          </w:tcPr>
          <w:p w14:paraId="78B3B433" w14:textId="6AE8E6E4"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10</w:t>
            </w:r>
            <w:r w:rsidR="001E1FDB">
              <w:rPr>
                <w:rFonts w:asciiTheme="majorHAnsi" w:hAnsiTheme="majorHAnsi" w:cstheme="majorHAnsi"/>
                <w:lang w:val="en-GB"/>
              </w:rPr>
              <w:t>.</w:t>
            </w:r>
            <w:r w:rsidRPr="002C22CD">
              <w:rPr>
                <w:rFonts w:asciiTheme="majorHAnsi" w:hAnsiTheme="majorHAnsi" w:cstheme="majorHAnsi"/>
                <w:lang w:val="en-GB"/>
              </w:rPr>
              <w:t>30 -</w:t>
            </w:r>
            <w:r w:rsidR="00CF5EFB">
              <w:rPr>
                <w:rFonts w:asciiTheme="majorHAnsi" w:hAnsiTheme="majorHAnsi" w:cstheme="majorHAnsi"/>
                <w:lang w:val="en-GB"/>
              </w:rPr>
              <w:t xml:space="preserve"> </w:t>
            </w:r>
            <w:r w:rsidRPr="002C22CD">
              <w:rPr>
                <w:rFonts w:asciiTheme="majorHAnsi" w:hAnsiTheme="majorHAnsi" w:cstheme="majorHAnsi"/>
                <w:lang w:val="en-GB"/>
              </w:rPr>
              <w:t>11</w:t>
            </w:r>
            <w:r w:rsidR="00CF5EFB">
              <w:rPr>
                <w:rFonts w:asciiTheme="majorHAnsi" w:hAnsiTheme="majorHAnsi" w:cstheme="majorHAnsi"/>
                <w:lang w:val="en-GB"/>
              </w:rPr>
              <w:t>.</w:t>
            </w:r>
            <w:r w:rsidRPr="002C22CD">
              <w:rPr>
                <w:rFonts w:asciiTheme="majorHAnsi" w:hAnsiTheme="majorHAnsi" w:cstheme="majorHAnsi"/>
                <w:lang w:val="en-GB"/>
              </w:rPr>
              <w:t>00</w:t>
            </w:r>
          </w:p>
        </w:tc>
        <w:tc>
          <w:tcPr>
            <w:tcW w:w="8682" w:type="dxa"/>
          </w:tcPr>
          <w:p w14:paraId="2114FCD1" w14:textId="692291E6"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 xml:space="preserve">Visit and appreciate progress on construction of </w:t>
            </w:r>
            <w:proofErr w:type="spellStart"/>
            <w:r w:rsidRPr="002C22CD">
              <w:rPr>
                <w:rFonts w:asciiTheme="majorHAnsi" w:hAnsiTheme="majorHAnsi" w:cstheme="majorHAnsi"/>
                <w:lang w:val="en-GB"/>
              </w:rPr>
              <w:t>Matoponi</w:t>
            </w:r>
            <w:proofErr w:type="spellEnd"/>
            <w:r w:rsidRPr="002C22CD">
              <w:rPr>
                <w:rFonts w:asciiTheme="majorHAnsi" w:hAnsiTheme="majorHAnsi" w:cstheme="majorHAnsi"/>
                <w:lang w:val="en-GB"/>
              </w:rPr>
              <w:t xml:space="preserve"> </w:t>
            </w:r>
            <w:r w:rsidR="00F43B62">
              <w:rPr>
                <w:rFonts w:asciiTheme="majorHAnsi" w:hAnsiTheme="majorHAnsi" w:cstheme="majorHAnsi"/>
                <w:lang w:val="en-GB"/>
              </w:rPr>
              <w:t>i</w:t>
            </w:r>
            <w:r w:rsidRPr="002C22CD">
              <w:rPr>
                <w:rFonts w:asciiTheme="majorHAnsi" w:hAnsiTheme="majorHAnsi" w:cstheme="majorHAnsi"/>
                <w:lang w:val="en-GB"/>
              </w:rPr>
              <w:t>rrigation scheme</w:t>
            </w:r>
          </w:p>
        </w:tc>
      </w:tr>
      <w:tr w:rsidR="002C22CD" w:rsidRPr="002C22CD" w14:paraId="62D4D000" w14:textId="77777777" w:rsidTr="00F43B62">
        <w:trPr>
          <w:trHeight w:val="382"/>
        </w:trPr>
        <w:tc>
          <w:tcPr>
            <w:tcW w:w="1525" w:type="dxa"/>
          </w:tcPr>
          <w:p w14:paraId="5423AF03" w14:textId="46572A09"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11</w:t>
            </w:r>
            <w:r w:rsidR="001E1FDB">
              <w:rPr>
                <w:rFonts w:asciiTheme="majorHAnsi" w:hAnsiTheme="majorHAnsi" w:cstheme="majorHAnsi"/>
                <w:lang w:val="en-GB"/>
              </w:rPr>
              <w:t>.</w:t>
            </w:r>
            <w:r w:rsidRPr="002C22CD">
              <w:rPr>
                <w:rFonts w:asciiTheme="majorHAnsi" w:hAnsiTheme="majorHAnsi" w:cstheme="majorHAnsi"/>
                <w:lang w:val="en-GB"/>
              </w:rPr>
              <w:t xml:space="preserve">00 </w:t>
            </w:r>
            <w:r w:rsidR="00CF5EFB">
              <w:rPr>
                <w:rFonts w:asciiTheme="majorHAnsi" w:hAnsiTheme="majorHAnsi" w:cstheme="majorHAnsi"/>
                <w:lang w:val="en-GB"/>
              </w:rPr>
              <w:t>-</w:t>
            </w:r>
            <w:r w:rsidRPr="002C22CD">
              <w:rPr>
                <w:rFonts w:asciiTheme="majorHAnsi" w:hAnsiTheme="majorHAnsi" w:cstheme="majorHAnsi"/>
                <w:lang w:val="en-GB"/>
              </w:rPr>
              <w:t xml:space="preserve"> 13</w:t>
            </w:r>
            <w:r w:rsidR="00CF5EFB">
              <w:rPr>
                <w:rFonts w:asciiTheme="majorHAnsi" w:hAnsiTheme="majorHAnsi" w:cstheme="majorHAnsi"/>
                <w:lang w:val="en-GB"/>
              </w:rPr>
              <w:t>.</w:t>
            </w:r>
            <w:r w:rsidRPr="002C22CD">
              <w:rPr>
                <w:rFonts w:asciiTheme="majorHAnsi" w:hAnsiTheme="majorHAnsi" w:cstheme="majorHAnsi"/>
                <w:lang w:val="en-GB"/>
              </w:rPr>
              <w:t>00</w:t>
            </w:r>
          </w:p>
        </w:tc>
        <w:tc>
          <w:tcPr>
            <w:tcW w:w="8682" w:type="dxa"/>
          </w:tcPr>
          <w:p w14:paraId="77FDE8B1"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Visit catchment management sites</w:t>
            </w:r>
          </w:p>
        </w:tc>
      </w:tr>
      <w:tr w:rsidR="002C22CD" w:rsidRPr="002C22CD" w14:paraId="1FA3F099" w14:textId="77777777" w:rsidTr="00F43B62">
        <w:trPr>
          <w:trHeight w:val="367"/>
        </w:trPr>
        <w:tc>
          <w:tcPr>
            <w:tcW w:w="1525" w:type="dxa"/>
          </w:tcPr>
          <w:p w14:paraId="402212D8" w14:textId="2C8EE434"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13</w:t>
            </w:r>
            <w:r w:rsidR="001E1FDB">
              <w:rPr>
                <w:rFonts w:asciiTheme="majorHAnsi" w:hAnsiTheme="majorHAnsi" w:cstheme="majorHAnsi"/>
                <w:lang w:val="en-GB"/>
              </w:rPr>
              <w:t>.</w:t>
            </w:r>
            <w:r w:rsidRPr="002C22CD">
              <w:rPr>
                <w:rFonts w:asciiTheme="majorHAnsi" w:hAnsiTheme="majorHAnsi" w:cstheme="majorHAnsi"/>
                <w:lang w:val="en-GB"/>
              </w:rPr>
              <w:t xml:space="preserve">00 </w:t>
            </w:r>
            <w:r w:rsidR="00CF5EFB">
              <w:rPr>
                <w:rFonts w:asciiTheme="majorHAnsi" w:hAnsiTheme="majorHAnsi" w:cstheme="majorHAnsi"/>
                <w:lang w:val="en-GB"/>
              </w:rPr>
              <w:t>-</w:t>
            </w:r>
            <w:r w:rsidRPr="002C22CD">
              <w:rPr>
                <w:rFonts w:asciiTheme="majorHAnsi" w:hAnsiTheme="majorHAnsi" w:cstheme="majorHAnsi"/>
                <w:lang w:val="en-GB"/>
              </w:rPr>
              <w:t xml:space="preserve"> 14</w:t>
            </w:r>
            <w:r w:rsidR="00CF5EFB">
              <w:rPr>
                <w:rFonts w:asciiTheme="majorHAnsi" w:hAnsiTheme="majorHAnsi" w:cstheme="majorHAnsi"/>
                <w:lang w:val="en-GB"/>
              </w:rPr>
              <w:t>.</w:t>
            </w:r>
            <w:r w:rsidRPr="002C22CD">
              <w:rPr>
                <w:rFonts w:asciiTheme="majorHAnsi" w:hAnsiTheme="majorHAnsi" w:cstheme="majorHAnsi"/>
                <w:lang w:val="en-GB"/>
              </w:rPr>
              <w:t>00</w:t>
            </w:r>
          </w:p>
        </w:tc>
        <w:tc>
          <w:tcPr>
            <w:tcW w:w="8682" w:type="dxa"/>
          </w:tcPr>
          <w:p w14:paraId="7639BA10"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Discussions at the WUA Offices</w:t>
            </w:r>
          </w:p>
        </w:tc>
      </w:tr>
      <w:tr w:rsidR="002C22CD" w:rsidRPr="002C22CD" w14:paraId="404DDC2D" w14:textId="77777777" w:rsidTr="00F43B62">
        <w:trPr>
          <w:trHeight w:val="382"/>
        </w:trPr>
        <w:tc>
          <w:tcPr>
            <w:tcW w:w="1525" w:type="dxa"/>
          </w:tcPr>
          <w:p w14:paraId="356E48D7" w14:textId="52C05B4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14</w:t>
            </w:r>
            <w:r w:rsidR="001E1FDB">
              <w:rPr>
                <w:rFonts w:asciiTheme="majorHAnsi" w:hAnsiTheme="majorHAnsi" w:cstheme="majorHAnsi"/>
                <w:lang w:val="en-GB"/>
              </w:rPr>
              <w:t>.</w:t>
            </w:r>
            <w:r w:rsidRPr="002C22CD">
              <w:rPr>
                <w:rFonts w:asciiTheme="majorHAnsi" w:hAnsiTheme="majorHAnsi" w:cstheme="majorHAnsi"/>
                <w:lang w:val="en-GB"/>
              </w:rPr>
              <w:t>00</w:t>
            </w:r>
            <w:r w:rsidR="00CF5EFB">
              <w:rPr>
                <w:rFonts w:asciiTheme="majorHAnsi" w:hAnsiTheme="majorHAnsi" w:cstheme="majorHAnsi"/>
                <w:lang w:val="en-GB"/>
              </w:rPr>
              <w:t xml:space="preserve"> - 15.00</w:t>
            </w:r>
          </w:p>
        </w:tc>
        <w:tc>
          <w:tcPr>
            <w:tcW w:w="8682" w:type="dxa"/>
          </w:tcPr>
          <w:p w14:paraId="62ED2FC1"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Lunch</w:t>
            </w:r>
          </w:p>
        </w:tc>
      </w:tr>
      <w:tr w:rsidR="002C22CD" w:rsidRPr="002C22CD" w14:paraId="07B0C6D9" w14:textId="77777777" w:rsidTr="00F43B62">
        <w:trPr>
          <w:trHeight w:val="367"/>
        </w:trPr>
        <w:tc>
          <w:tcPr>
            <w:tcW w:w="1525" w:type="dxa"/>
          </w:tcPr>
          <w:p w14:paraId="73FFD1BF" w14:textId="143BFF38"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15</w:t>
            </w:r>
            <w:r w:rsidR="001E1FDB">
              <w:rPr>
                <w:rFonts w:asciiTheme="majorHAnsi" w:hAnsiTheme="majorHAnsi" w:cstheme="majorHAnsi"/>
                <w:lang w:val="en-GB"/>
              </w:rPr>
              <w:t>.</w:t>
            </w:r>
            <w:r w:rsidRPr="002C22CD">
              <w:rPr>
                <w:rFonts w:asciiTheme="majorHAnsi" w:hAnsiTheme="majorHAnsi" w:cstheme="majorHAnsi"/>
                <w:lang w:val="en-GB"/>
              </w:rPr>
              <w:t>00</w:t>
            </w:r>
          </w:p>
        </w:tc>
        <w:tc>
          <w:tcPr>
            <w:tcW w:w="8682" w:type="dxa"/>
          </w:tcPr>
          <w:p w14:paraId="381E9116" w14:textId="77777777" w:rsidR="002C22CD" w:rsidRPr="002C22CD" w:rsidRDefault="002C22CD" w:rsidP="00F43B62">
            <w:pPr>
              <w:widowControl w:val="0"/>
              <w:autoSpaceDE w:val="0"/>
              <w:autoSpaceDN w:val="0"/>
              <w:adjustRightInd w:val="0"/>
              <w:spacing w:before="40" w:after="40"/>
              <w:outlineLvl w:val="0"/>
              <w:rPr>
                <w:rFonts w:asciiTheme="majorHAnsi" w:hAnsiTheme="majorHAnsi" w:cstheme="majorHAnsi"/>
                <w:lang w:val="en-GB"/>
              </w:rPr>
            </w:pPr>
            <w:r w:rsidRPr="002C22CD">
              <w:rPr>
                <w:rFonts w:asciiTheme="majorHAnsi" w:hAnsiTheme="majorHAnsi" w:cstheme="majorHAnsi"/>
                <w:lang w:val="en-GB"/>
              </w:rPr>
              <w:t>Return to Blantyre</w:t>
            </w:r>
          </w:p>
        </w:tc>
      </w:tr>
    </w:tbl>
    <w:p w14:paraId="36B38DF6" w14:textId="77777777" w:rsidR="00DD5850" w:rsidRPr="002C22CD" w:rsidRDefault="00DD5850" w:rsidP="00BA646B">
      <w:pPr>
        <w:widowControl w:val="0"/>
        <w:autoSpaceDE w:val="0"/>
        <w:autoSpaceDN w:val="0"/>
        <w:adjustRightInd w:val="0"/>
        <w:spacing w:before="120" w:after="120"/>
        <w:outlineLvl w:val="0"/>
        <w:rPr>
          <w:rFonts w:asciiTheme="majorHAnsi" w:hAnsiTheme="majorHAnsi" w:cstheme="majorHAnsi"/>
          <w:lang w:val="en-GB"/>
        </w:rPr>
      </w:pPr>
    </w:p>
    <w:sectPr w:rsidR="00DD5850" w:rsidRPr="002C22CD" w:rsidSect="00CA3DE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1E8C" w14:textId="77777777" w:rsidR="006D4AF9" w:rsidRDefault="006D4AF9" w:rsidP="008E44DC">
      <w:r>
        <w:separator/>
      </w:r>
    </w:p>
  </w:endnote>
  <w:endnote w:type="continuationSeparator" w:id="0">
    <w:p w14:paraId="01119C44" w14:textId="77777777" w:rsidR="006D4AF9" w:rsidRDefault="006D4AF9" w:rsidP="008E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8AD3" w14:textId="77777777" w:rsidR="00617A9E" w:rsidRDefault="00617A9E" w:rsidP="007874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E8729" w14:textId="77777777" w:rsidR="00617A9E" w:rsidRDefault="00617A9E" w:rsidP="00617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27592"/>
      <w:docPartObj>
        <w:docPartGallery w:val="Page Numbers (Bottom of Page)"/>
        <w:docPartUnique/>
      </w:docPartObj>
    </w:sdtPr>
    <w:sdtEndPr>
      <w:rPr>
        <w:noProof/>
      </w:rPr>
    </w:sdtEndPr>
    <w:sdtContent>
      <w:p w14:paraId="239FC75D" w14:textId="53B353D4" w:rsidR="000900D5" w:rsidRDefault="000900D5">
        <w:pPr>
          <w:pStyle w:val="Footer"/>
          <w:jc w:val="right"/>
        </w:pPr>
        <w:r>
          <w:rPr>
            <w:noProof/>
          </w:rPr>
          <w:drawing>
            <wp:anchor distT="0" distB="0" distL="114300" distR="114300" simplePos="0" relativeHeight="251662336" behindDoc="1" locked="0" layoutInCell="1" allowOverlap="1" wp14:anchorId="6E9FDE17" wp14:editId="41F77B71">
              <wp:simplePos x="0" y="0"/>
              <wp:positionH relativeFrom="margin">
                <wp:align>left</wp:align>
              </wp:positionH>
              <wp:positionV relativeFrom="paragraph">
                <wp:posOffset>-95885</wp:posOffset>
              </wp:positionV>
              <wp:extent cx="5615940" cy="719455"/>
              <wp:effectExtent l="0" t="0" r="3810" b="44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footer.jpg"/>
                      <pic:cNvPicPr/>
                    </pic:nvPicPr>
                    <pic:blipFill rotWithShape="1">
                      <a:blip r:embed="rId1">
                        <a:extLst>
                          <a:ext uri="{28A0092B-C50C-407E-A947-70E740481C1C}">
                            <a14:useLocalDpi xmlns:a14="http://schemas.microsoft.com/office/drawing/2010/main" val="0"/>
                          </a:ext>
                        </a:extLst>
                      </a:blip>
                      <a:srcRect r="16155"/>
                      <a:stretch/>
                    </pic:blipFill>
                    <pic:spPr bwMode="auto">
                      <a:xfrm>
                        <a:off x="0" y="0"/>
                        <a:ext cx="561594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E19DBD2" w14:textId="0DA024E0" w:rsidR="00617A9E" w:rsidRDefault="00617A9E" w:rsidP="00B4378B">
    <w:pPr>
      <w:pStyle w:val="Footer"/>
      <w:tabs>
        <w:tab w:val="clear" w:pos="4680"/>
        <w:tab w:val="clear" w:pos="9360"/>
        <w:tab w:val="left" w:pos="717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6C1E" w14:textId="77777777" w:rsidR="006D4AF9" w:rsidRDefault="006D4AF9" w:rsidP="008E44DC">
      <w:r>
        <w:separator/>
      </w:r>
    </w:p>
  </w:footnote>
  <w:footnote w:type="continuationSeparator" w:id="0">
    <w:p w14:paraId="1A6E4E07" w14:textId="77777777" w:rsidR="006D4AF9" w:rsidRDefault="006D4AF9" w:rsidP="008E4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AC8"/>
    <w:multiLevelType w:val="hybridMultilevel"/>
    <w:tmpl w:val="853E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038A3"/>
    <w:multiLevelType w:val="hybridMultilevel"/>
    <w:tmpl w:val="14626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8D3072"/>
    <w:multiLevelType w:val="hybridMultilevel"/>
    <w:tmpl w:val="889414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E36340"/>
    <w:multiLevelType w:val="hybridMultilevel"/>
    <w:tmpl w:val="178A4FF8"/>
    <w:lvl w:ilvl="0" w:tplc="46CEB128">
      <w:start w:val="1"/>
      <w:numFmt w:val="bullet"/>
      <w:lvlText w:val=""/>
      <w:lvlJc w:val="left"/>
      <w:pPr>
        <w:ind w:left="720" w:hanging="360"/>
      </w:pPr>
      <w:rPr>
        <w:rFonts w:ascii="Symbol" w:hAnsi="Symbol" w:hint="default"/>
        <w:color w:val="auto"/>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2205C"/>
    <w:multiLevelType w:val="hybridMultilevel"/>
    <w:tmpl w:val="D570CE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DC"/>
    <w:rsid w:val="00000BC8"/>
    <w:rsid w:val="00001E0F"/>
    <w:rsid w:val="00002B58"/>
    <w:rsid w:val="000037A2"/>
    <w:rsid w:val="00007A62"/>
    <w:rsid w:val="00015CBD"/>
    <w:rsid w:val="00015EE8"/>
    <w:rsid w:val="0001611D"/>
    <w:rsid w:val="00021461"/>
    <w:rsid w:val="0002493F"/>
    <w:rsid w:val="00026BC7"/>
    <w:rsid w:val="0003466A"/>
    <w:rsid w:val="00035AF1"/>
    <w:rsid w:val="00035FAF"/>
    <w:rsid w:val="000364EA"/>
    <w:rsid w:val="00036788"/>
    <w:rsid w:val="00041523"/>
    <w:rsid w:val="000528D1"/>
    <w:rsid w:val="00056CA5"/>
    <w:rsid w:val="00066095"/>
    <w:rsid w:val="00067FC0"/>
    <w:rsid w:val="00072000"/>
    <w:rsid w:val="00076E88"/>
    <w:rsid w:val="00080B6C"/>
    <w:rsid w:val="00081787"/>
    <w:rsid w:val="000878C1"/>
    <w:rsid w:val="000900D5"/>
    <w:rsid w:val="00094786"/>
    <w:rsid w:val="00094AA8"/>
    <w:rsid w:val="000952F0"/>
    <w:rsid w:val="000969D0"/>
    <w:rsid w:val="000A3D87"/>
    <w:rsid w:val="000A46C6"/>
    <w:rsid w:val="000B502D"/>
    <w:rsid w:val="000B56BA"/>
    <w:rsid w:val="000B57C3"/>
    <w:rsid w:val="000B7F7D"/>
    <w:rsid w:val="000C1E8F"/>
    <w:rsid w:val="000C4433"/>
    <w:rsid w:val="000C4CE4"/>
    <w:rsid w:val="000D0721"/>
    <w:rsid w:val="000D078E"/>
    <w:rsid w:val="000D18E2"/>
    <w:rsid w:val="000D5628"/>
    <w:rsid w:val="000D5798"/>
    <w:rsid w:val="000D5E24"/>
    <w:rsid w:val="000E44D8"/>
    <w:rsid w:val="000E5370"/>
    <w:rsid w:val="000E794D"/>
    <w:rsid w:val="000F3484"/>
    <w:rsid w:val="000F3EF3"/>
    <w:rsid w:val="000F52DB"/>
    <w:rsid w:val="000F7E5D"/>
    <w:rsid w:val="0010035E"/>
    <w:rsid w:val="00100D54"/>
    <w:rsid w:val="001039E6"/>
    <w:rsid w:val="00104742"/>
    <w:rsid w:val="001063CA"/>
    <w:rsid w:val="001075C0"/>
    <w:rsid w:val="00112385"/>
    <w:rsid w:val="00112549"/>
    <w:rsid w:val="00112ECE"/>
    <w:rsid w:val="00121AC1"/>
    <w:rsid w:val="00123E94"/>
    <w:rsid w:val="00124504"/>
    <w:rsid w:val="00126126"/>
    <w:rsid w:val="0012635C"/>
    <w:rsid w:val="00130E4F"/>
    <w:rsid w:val="00131629"/>
    <w:rsid w:val="00131963"/>
    <w:rsid w:val="00135AF4"/>
    <w:rsid w:val="001361B0"/>
    <w:rsid w:val="00147597"/>
    <w:rsid w:val="0015043F"/>
    <w:rsid w:val="001522B8"/>
    <w:rsid w:val="001565EF"/>
    <w:rsid w:val="0016012A"/>
    <w:rsid w:val="00161C82"/>
    <w:rsid w:val="001649FB"/>
    <w:rsid w:val="00166DB2"/>
    <w:rsid w:val="001703A4"/>
    <w:rsid w:val="00173242"/>
    <w:rsid w:val="00173A37"/>
    <w:rsid w:val="00174637"/>
    <w:rsid w:val="001758AF"/>
    <w:rsid w:val="0017671E"/>
    <w:rsid w:val="00176A57"/>
    <w:rsid w:val="00176E47"/>
    <w:rsid w:val="001771D3"/>
    <w:rsid w:val="00177FDF"/>
    <w:rsid w:val="001830AE"/>
    <w:rsid w:val="00185196"/>
    <w:rsid w:val="001851C7"/>
    <w:rsid w:val="00186DB3"/>
    <w:rsid w:val="00187D2C"/>
    <w:rsid w:val="001919D7"/>
    <w:rsid w:val="001935E7"/>
    <w:rsid w:val="001A2E1C"/>
    <w:rsid w:val="001A3761"/>
    <w:rsid w:val="001A3768"/>
    <w:rsid w:val="001A3F13"/>
    <w:rsid w:val="001B04B5"/>
    <w:rsid w:val="001B0573"/>
    <w:rsid w:val="001B4701"/>
    <w:rsid w:val="001B6491"/>
    <w:rsid w:val="001B720E"/>
    <w:rsid w:val="001C0B72"/>
    <w:rsid w:val="001C11A9"/>
    <w:rsid w:val="001C2785"/>
    <w:rsid w:val="001C34F0"/>
    <w:rsid w:val="001C3A30"/>
    <w:rsid w:val="001C7034"/>
    <w:rsid w:val="001D55AC"/>
    <w:rsid w:val="001E1FDB"/>
    <w:rsid w:val="001E7204"/>
    <w:rsid w:val="001F5762"/>
    <w:rsid w:val="001F6128"/>
    <w:rsid w:val="001F741E"/>
    <w:rsid w:val="001F7D56"/>
    <w:rsid w:val="00213319"/>
    <w:rsid w:val="00213447"/>
    <w:rsid w:val="0021417E"/>
    <w:rsid w:val="00220830"/>
    <w:rsid w:val="00224421"/>
    <w:rsid w:val="00231A01"/>
    <w:rsid w:val="00232B9C"/>
    <w:rsid w:val="00240F84"/>
    <w:rsid w:val="00243376"/>
    <w:rsid w:val="002439AE"/>
    <w:rsid w:val="00246FC0"/>
    <w:rsid w:val="00247131"/>
    <w:rsid w:val="00255F31"/>
    <w:rsid w:val="0025712B"/>
    <w:rsid w:val="002614A3"/>
    <w:rsid w:val="002634B9"/>
    <w:rsid w:val="00264135"/>
    <w:rsid w:val="0026506B"/>
    <w:rsid w:val="002665B6"/>
    <w:rsid w:val="00266842"/>
    <w:rsid w:val="00273022"/>
    <w:rsid w:val="00281E70"/>
    <w:rsid w:val="00281F5D"/>
    <w:rsid w:val="00282692"/>
    <w:rsid w:val="0028317E"/>
    <w:rsid w:val="002923ED"/>
    <w:rsid w:val="00293B07"/>
    <w:rsid w:val="00293FE9"/>
    <w:rsid w:val="00294EA2"/>
    <w:rsid w:val="0029664D"/>
    <w:rsid w:val="002979B0"/>
    <w:rsid w:val="002A23B2"/>
    <w:rsid w:val="002A4386"/>
    <w:rsid w:val="002A4B89"/>
    <w:rsid w:val="002B0FD4"/>
    <w:rsid w:val="002B272C"/>
    <w:rsid w:val="002B46CA"/>
    <w:rsid w:val="002B7C0C"/>
    <w:rsid w:val="002C22CD"/>
    <w:rsid w:val="002C2BFF"/>
    <w:rsid w:val="002C347B"/>
    <w:rsid w:val="002C6B56"/>
    <w:rsid w:val="002D32B7"/>
    <w:rsid w:val="002D3AEC"/>
    <w:rsid w:val="002E5524"/>
    <w:rsid w:val="002E5ED5"/>
    <w:rsid w:val="002E5F5C"/>
    <w:rsid w:val="002E7DDE"/>
    <w:rsid w:val="002F40A3"/>
    <w:rsid w:val="002F49D4"/>
    <w:rsid w:val="002F4B7E"/>
    <w:rsid w:val="002F4E96"/>
    <w:rsid w:val="00307094"/>
    <w:rsid w:val="0031442B"/>
    <w:rsid w:val="00315A22"/>
    <w:rsid w:val="00316482"/>
    <w:rsid w:val="003207F5"/>
    <w:rsid w:val="00327EE6"/>
    <w:rsid w:val="003304BE"/>
    <w:rsid w:val="00331BF6"/>
    <w:rsid w:val="00336AD2"/>
    <w:rsid w:val="00340972"/>
    <w:rsid w:val="00340D39"/>
    <w:rsid w:val="003417B8"/>
    <w:rsid w:val="0034513B"/>
    <w:rsid w:val="003501DF"/>
    <w:rsid w:val="00352357"/>
    <w:rsid w:val="00357FAB"/>
    <w:rsid w:val="00360D61"/>
    <w:rsid w:val="00365B47"/>
    <w:rsid w:val="0036682E"/>
    <w:rsid w:val="00372004"/>
    <w:rsid w:val="00372F1A"/>
    <w:rsid w:val="00380FE4"/>
    <w:rsid w:val="0038175D"/>
    <w:rsid w:val="0038323B"/>
    <w:rsid w:val="00383DA0"/>
    <w:rsid w:val="0038454D"/>
    <w:rsid w:val="00385114"/>
    <w:rsid w:val="003852B2"/>
    <w:rsid w:val="003853EF"/>
    <w:rsid w:val="00386068"/>
    <w:rsid w:val="0039034E"/>
    <w:rsid w:val="0039137B"/>
    <w:rsid w:val="00391D92"/>
    <w:rsid w:val="0039251C"/>
    <w:rsid w:val="00392A8E"/>
    <w:rsid w:val="003958BC"/>
    <w:rsid w:val="003969FD"/>
    <w:rsid w:val="00396D29"/>
    <w:rsid w:val="003A0114"/>
    <w:rsid w:val="003A0437"/>
    <w:rsid w:val="003A6B3E"/>
    <w:rsid w:val="003A786C"/>
    <w:rsid w:val="003B37AB"/>
    <w:rsid w:val="003B66DE"/>
    <w:rsid w:val="003C0BBD"/>
    <w:rsid w:val="003C1B33"/>
    <w:rsid w:val="003C332A"/>
    <w:rsid w:val="003C6946"/>
    <w:rsid w:val="003D05AA"/>
    <w:rsid w:val="003D2599"/>
    <w:rsid w:val="003D259D"/>
    <w:rsid w:val="003E04F1"/>
    <w:rsid w:val="003E4B2F"/>
    <w:rsid w:val="003E71A6"/>
    <w:rsid w:val="003F01DD"/>
    <w:rsid w:val="003F0DA8"/>
    <w:rsid w:val="003F1DC9"/>
    <w:rsid w:val="003F307F"/>
    <w:rsid w:val="003F323F"/>
    <w:rsid w:val="003F38BE"/>
    <w:rsid w:val="003F570C"/>
    <w:rsid w:val="003F5C16"/>
    <w:rsid w:val="003F7E67"/>
    <w:rsid w:val="00401154"/>
    <w:rsid w:val="004012FD"/>
    <w:rsid w:val="0040362D"/>
    <w:rsid w:val="00404B40"/>
    <w:rsid w:val="004072A6"/>
    <w:rsid w:val="004104C5"/>
    <w:rsid w:val="00421993"/>
    <w:rsid w:val="00426A21"/>
    <w:rsid w:val="00432250"/>
    <w:rsid w:val="004342A4"/>
    <w:rsid w:val="004349A7"/>
    <w:rsid w:val="00435BD8"/>
    <w:rsid w:val="004379F6"/>
    <w:rsid w:val="00441BA3"/>
    <w:rsid w:val="00444A40"/>
    <w:rsid w:val="00445ECB"/>
    <w:rsid w:val="00446C55"/>
    <w:rsid w:val="004476E2"/>
    <w:rsid w:val="00450E63"/>
    <w:rsid w:val="00452986"/>
    <w:rsid w:val="0045351B"/>
    <w:rsid w:val="00455ACE"/>
    <w:rsid w:val="00456F2A"/>
    <w:rsid w:val="004572A7"/>
    <w:rsid w:val="00462DC3"/>
    <w:rsid w:val="00462EC3"/>
    <w:rsid w:val="00463FFF"/>
    <w:rsid w:val="00466550"/>
    <w:rsid w:val="00467387"/>
    <w:rsid w:val="004714D3"/>
    <w:rsid w:val="00472AD3"/>
    <w:rsid w:val="00473BCE"/>
    <w:rsid w:val="00473DF5"/>
    <w:rsid w:val="00473F68"/>
    <w:rsid w:val="004746A3"/>
    <w:rsid w:val="004748FE"/>
    <w:rsid w:val="00477ECA"/>
    <w:rsid w:val="00483417"/>
    <w:rsid w:val="00483B31"/>
    <w:rsid w:val="00484684"/>
    <w:rsid w:val="0048534F"/>
    <w:rsid w:val="00485EC8"/>
    <w:rsid w:val="00487B8C"/>
    <w:rsid w:val="00492B18"/>
    <w:rsid w:val="00493BCD"/>
    <w:rsid w:val="00496517"/>
    <w:rsid w:val="004971A0"/>
    <w:rsid w:val="004A00B7"/>
    <w:rsid w:val="004A11E7"/>
    <w:rsid w:val="004A39C8"/>
    <w:rsid w:val="004A645A"/>
    <w:rsid w:val="004B1EFD"/>
    <w:rsid w:val="004B4E1C"/>
    <w:rsid w:val="004B5A3E"/>
    <w:rsid w:val="004B735A"/>
    <w:rsid w:val="004B74AB"/>
    <w:rsid w:val="004B7774"/>
    <w:rsid w:val="004B7C4F"/>
    <w:rsid w:val="004C2663"/>
    <w:rsid w:val="004C4234"/>
    <w:rsid w:val="004D044C"/>
    <w:rsid w:val="004D0685"/>
    <w:rsid w:val="004D1060"/>
    <w:rsid w:val="004D3107"/>
    <w:rsid w:val="004D7082"/>
    <w:rsid w:val="004D7310"/>
    <w:rsid w:val="004D79DF"/>
    <w:rsid w:val="004E0C0C"/>
    <w:rsid w:val="004E2689"/>
    <w:rsid w:val="004E2E13"/>
    <w:rsid w:val="004E2EFB"/>
    <w:rsid w:val="004E308E"/>
    <w:rsid w:val="004E5DB7"/>
    <w:rsid w:val="004F08BB"/>
    <w:rsid w:val="004F14C1"/>
    <w:rsid w:val="004F5C4D"/>
    <w:rsid w:val="004F7C23"/>
    <w:rsid w:val="005003FC"/>
    <w:rsid w:val="005020B3"/>
    <w:rsid w:val="00507F50"/>
    <w:rsid w:val="00512A7E"/>
    <w:rsid w:val="0051331D"/>
    <w:rsid w:val="00513F79"/>
    <w:rsid w:val="005170C6"/>
    <w:rsid w:val="0052005E"/>
    <w:rsid w:val="005200A6"/>
    <w:rsid w:val="0052144D"/>
    <w:rsid w:val="00521A4F"/>
    <w:rsid w:val="00523008"/>
    <w:rsid w:val="00527D87"/>
    <w:rsid w:val="00532FC7"/>
    <w:rsid w:val="00533B40"/>
    <w:rsid w:val="00533C19"/>
    <w:rsid w:val="0053456E"/>
    <w:rsid w:val="005352FA"/>
    <w:rsid w:val="005419F8"/>
    <w:rsid w:val="00544179"/>
    <w:rsid w:val="005479BA"/>
    <w:rsid w:val="0055281B"/>
    <w:rsid w:val="00553718"/>
    <w:rsid w:val="00555859"/>
    <w:rsid w:val="0055759E"/>
    <w:rsid w:val="005577C7"/>
    <w:rsid w:val="00557CDD"/>
    <w:rsid w:val="005638DC"/>
    <w:rsid w:val="0056556A"/>
    <w:rsid w:val="005656AB"/>
    <w:rsid w:val="005662E0"/>
    <w:rsid w:val="00567BCE"/>
    <w:rsid w:val="00570A6F"/>
    <w:rsid w:val="00571E3D"/>
    <w:rsid w:val="005732B2"/>
    <w:rsid w:val="00575ED9"/>
    <w:rsid w:val="005763D6"/>
    <w:rsid w:val="00576D57"/>
    <w:rsid w:val="00581EB6"/>
    <w:rsid w:val="00593060"/>
    <w:rsid w:val="00593DA5"/>
    <w:rsid w:val="005973A0"/>
    <w:rsid w:val="005A27B2"/>
    <w:rsid w:val="005A5541"/>
    <w:rsid w:val="005A7602"/>
    <w:rsid w:val="005A78F5"/>
    <w:rsid w:val="005B2A22"/>
    <w:rsid w:val="005B4004"/>
    <w:rsid w:val="005B430E"/>
    <w:rsid w:val="005B75A6"/>
    <w:rsid w:val="005C0591"/>
    <w:rsid w:val="005C2ED4"/>
    <w:rsid w:val="005C3279"/>
    <w:rsid w:val="005C36B6"/>
    <w:rsid w:val="005C63F0"/>
    <w:rsid w:val="005C6FE0"/>
    <w:rsid w:val="005D53CE"/>
    <w:rsid w:val="005D7147"/>
    <w:rsid w:val="005E04B8"/>
    <w:rsid w:val="005E184B"/>
    <w:rsid w:val="005E40EC"/>
    <w:rsid w:val="005E4B10"/>
    <w:rsid w:val="005E7231"/>
    <w:rsid w:val="005F0973"/>
    <w:rsid w:val="005F2BAD"/>
    <w:rsid w:val="005F3B3A"/>
    <w:rsid w:val="00600E43"/>
    <w:rsid w:val="006027BE"/>
    <w:rsid w:val="00602E4E"/>
    <w:rsid w:val="00604E62"/>
    <w:rsid w:val="006056B4"/>
    <w:rsid w:val="00605F03"/>
    <w:rsid w:val="00607DD8"/>
    <w:rsid w:val="006101D2"/>
    <w:rsid w:val="006115F9"/>
    <w:rsid w:val="00613F0B"/>
    <w:rsid w:val="0061616C"/>
    <w:rsid w:val="00616DFF"/>
    <w:rsid w:val="00617A9E"/>
    <w:rsid w:val="00617E2F"/>
    <w:rsid w:val="00623194"/>
    <w:rsid w:val="006242B8"/>
    <w:rsid w:val="00624743"/>
    <w:rsid w:val="00624A91"/>
    <w:rsid w:val="00624E42"/>
    <w:rsid w:val="00625148"/>
    <w:rsid w:val="00631E03"/>
    <w:rsid w:val="0064056A"/>
    <w:rsid w:val="00641043"/>
    <w:rsid w:val="00642E63"/>
    <w:rsid w:val="0065382A"/>
    <w:rsid w:val="006547C1"/>
    <w:rsid w:val="00655CF3"/>
    <w:rsid w:val="00665AB8"/>
    <w:rsid w:val="00670CBE"/>
    <w:rsid w:val="00670F3B"/>
    <w:rsid w:val="00671FB1"/>
    <w:rsid w:val="006722BE"/>
    <w:rsid w:val="00672F61"/>
    <w:rsid w:val="0067761B"/>
    <w:rsid w:val="00680860"/>
    <w:rsid w:val="006819F4"/>
    <w:rsid w:val="00683D6E"/>
    <w:rsid w:val="00684E6B"/>
    <w:rsid w:val="00686CC1"/>
    <w:rsid w:val="00690B46"/>
    <w:rsid w:val="00693E74"/>
    <w:rsid w:val="0069443D"/>
    <w:rsid w:val="00694CFE"/>
    <w:rsid w:val="006A0616"/>
    <w:rsid w:val="006A1BC8"/>
    <w:rsid w:val="006A1C68"/>
    <w:rsid w:val="006A6801"/>
    <w:rsid w:val="006B07CD"/>
    <w:rsid w:val="006B348A"/>
    <w:rsid w:val="006B3827"/>
    <w:rsid w:val="006B389F"/>
    <w:rsid w:val="006C13C4"/>
    <w:rsid w:val="006C531B"/>
    <w:rsid w:val="006C7DBF"/>
    <w:rsid w:val="006D2DB1"/>
    <w:rsid w:val="006D310B"/>
    <w:rsid w:val="006D3F3C"/>
    <w:rsid w:val="006D3F5E"/>
    <w:rsid w:val="006D4AF9"/>
    <w:rsid w:val="006D5E32"/>
    <w:rsid w:val="006D6C09"/>
    <w:rsid w:val="006D709E"/>
    <w:rsid w:val="006D7AEE"/>
    <w:rsid w:val="006E039C"/>
    <w:rsid w:val="006E0CEA"/>
    <w:rsid w:val="006E228B"/>
    <w:rsid w:val="006E4F96"/>
    <w:rsid w:val="006E520B"/>
    <w:rsid w:val="006E57B6"/>
    <w:rsid w:val="006E68AA"/>
    <w:rsid w:val="00700178"/>
    <w:rsid w:val="007002D7"/>
    <w:rsid w:val="007027E9"/>
    <w:rsid w:val="0070386B"/>
    <w:rsid w:val="00707972"/>
    <w:rsid w:val="00707E45"/>
    <w:rsid w:val="00711365"/>
    <w:rsid w:val="007114D8"/>
    <w:rsid w:val="00712D08"/>
    <w:rsid w:val="00714154"/>
    <w:rsid w:val="007147E3"/>
    <w:rsid w:val="0071503C"/>
    <w:rsid w:val="00716194"/>
    <w:rsid w:val="007177C4"/>
    <w:rsid w:val="00724172"/>
    <w:rsid w:val="007254C1"/>
    <w:rsid w:val="007268DC"/>
    <w:rsid w:val="007278E8"/>
    <w:rsid w:val="00733E26"/>
    <w:rsid w:val="00736DBE"/>
    <w:rsid w:val="00736F89"/>
    <w:rsid w:val="00741438"/>
    <w:rsid w:val="007429B9"/>
    <w:rsid w:val="007448F2"/>
    <w:rsid w:val="00744D46"/>
    <w:rsid w:val="00746095"/>
    <w:rsid w:val="00747919"/>
    <w:rsid w:val="0075006F"/>
    <w:rsid w:val="00751B2C"/>
    <w:rsid w:val="007537B3"/>
    <w:rsid w:val="00754C04"/>
    <w:rsid w:val="00760A9C"/>
    <w:rsid w:val="00762232"/>
    <w:rsid w:val="00762349"/>
    <w:rsid w:val="00764A93"/>
    <w:rsid w:val="00765F18"/>
    <w:rsid w:val="00767724"/>
    <w:rsid w:val="0077236D"/>
    <w:rsid w:val="007723E2"/>
    <w:rsid w:val="00772ACB"/>
    <w:rsid w:val="007740E2"/>
    <w:rsid w:val="007758FF"/>
    <w:rsid w:val="00775EE9"/>
    <w:rsid w:val="0078265E"/>
    <w:rsid w:val="0078321D"/>
    <w:rsid w:val="00787453"/>
    <w:rsid w:val="007874C6"/>
    <w:rsid w:val="00790129"/>
    <w:rsid w:val="00790B7E"/>
    <w:rsid w:val="00796BBF"/>
    <w:rsid w:val="007A0118"/>
    <w:rsid w:val="007A4805"/>
    <w:rsid w:val="007A5118"/>
    <w:rsid w:val="007A7723"/>
    <w:rsid w:val="007B022C"/>
    <w:rsid w:val="007C0605"/>
    <w:rsid w:val="007C25B7"/>
    <w:rsid w:val="007C3750"/>
    <w:rsid w:val="007C674E"/>
    <w:rsid w:val="007D36DE"/>
    <w:rsid w:val="007D6C47"/>
    <w:rsid w:val="007E2EC4"/>
    <w:rsid w:val="007E74E3"/>
    <w:rsid w:val="007F1FCF"/>
    <w:rsid w:val="007F2028"/>
    <w:rsid w:val="007F70BF"/>
    <w:rsid w:val="00802DE1"/>
    <w:rsid w:val="00803C95"/>
    <w:rsid w:val="00804120"/>
    <w:rsid w:val="00804F7A"/>
    <w:rsid w:val="00805153"/>
    <w:rsid w:val="008051A1"/>
    <w:rsid w:val="00806A22"/>
    <w:rsid w:val="00807A79"/>
    <w:rsid w:val="00807F2A"/>
    <w:rsid w:val="00814CE9"/>
    <w:rsid w:val="008157AD"/>
    <w:rsid w:val="0082371C"/>
    <w:rsid w:val="00823CB4"/>
    <w:rsid w:val="00824A9B"/>
    <w:rsid w:val="00825721"/>
    <w:rsid w:val="00831801"/>
    <w:rsid w:val="008364E5"/>
    <w:rsid w:val="00836BEA"/>
    <w:rsid w:val="008370F4"/>
    <w:rsid w:val="00841784"/>
    <w:rsid w:val="0084355C"/>
    <w:rsid w:val="00846949"/>
    <w:rsid w:val="00854027"/>
    <w:rsid w:val="00856754"/>
    <w:rsid w:val="00857922"/>
    <w:rsid w:val="00864D59"/>
    <w:rsid w:val="008729DB"/>
    <w:rsid w:val="00873131"/>
    <w:rsid w:val="00873EF5"/>
    <w:rsid w:val="0087766E"/>
    <w:rsid w:val="008801B6"/>
    <w:rsid w:val="00882BB2"/>
    <w:rsid w:val="00884385"/>
    <w:rsid w:val="0088567D"/>
    <w:rsid w:val="00885FC9"/>
    <w:rsid w:val="0089546B"/>
    <w:rsid w:val="008A08FA"/>
    <w:rsid w:val="008A192F"/>
    <w:rsid w:val="008A580B"/>
    <w:rsid w:val="008B7472"/>
    <w:rsid w:val="008C0CFE"/>
    <w:rsid w:val="008C0D2F"/>
    <w:rsid w:val="008C472B"/>
    <w:rsid w:val="008C4EDA"/>
    <w:rsid w:val="008D3643"/>
    <w:rsid w:val="008D38C9"/>
    <w:rsid w:val="008D45C4"/>
    <w:rsid w:val="008E1180"/>
    <w:rsid w:val="008E163E"/>
    <w:rsid w:val="008E2115"/>
    <w:rsid w:val="008E44DC"/>
    <w:rsid w:val="008F4ADF"/>
    <w:rsid w:val="008F640A"/>
    <w:rsid w:val="008F79EE"/>
    <w:rsid w:val="00901F36"/>
    <w:rsid w:val="009052FA"/>
    <w:rsid w:val="00906688"/>
    <w:rsid w:val="00906993"/>
    <w:rsid w:val="00907FE7"/>
    <w:rsid w:val="00912A97"/>
    <w:rsid w:val="00913695"/>
    <w:rsid w:val="009136BF"/>
    <w:rsid w:val="0091374D"/>
    <w:rsid w:val="0091453B"/>
    <w:rsid w:val="0091513D"/>
    <w:rsid w:val="0091544A"/>
    <w:rsid w:val="00916EDA"/>
    <w:rsid w:val="0092361C"/>
    <w:rsid w:val="0092745A"/>
    <w:rsid w:val="009279A8"/>
    <w:rsid w:val="00935F07"/>
    <w:rsid w:val="00936D92"/>
    <w:rsid w:val="0093788A"/>
    <w:rsid w:val="0094170F"/>
    <w:rsid w:val="009449B9"/>
    <w:rsid w:val="009455CB"/>
    <w:rsid w:val="00947339"/>
    <w:rsid w:val="009505B9"/>
    <w:rsid w:val="00950F96"/>
    <w:rsid w:val="00951DA8"/>
    <w:rsid w:val="00951E82"/>
    <w:rsid w:val="009525E2"/>
    <w:rsid w:val="009543B0"/>
    <w:rsid w:val="00955161"/>
    <w:rsid w:val="009573C6"/>
    <w:rsid w:val="009608ED"/>
    <w:rsid w:val="00960CC7"/>
    <w:rsid w:val="00961158"/>
    <w:rsid w:val="00967868"/>
    <w:rsid w:val="00971A47"/>
    <w:rsid w:val="00972700"/>
    <w:rsid w:val="00974BDB"/>
    <w:rsid w:val="00975A8A"/>
    <w:rsid w:val="00977655"/>
    <w:rsid w:val="00981269"/>
    <w:rsid w:val="0098358E"/>
    <w:rsid w:val="0098522A"/>
    <w:rsid w:val="00991975"/>
    <w:rsid w:val="00992419"/>
    <w:rsid w:val="009A32C8"/>
    <w:rsid w:val="009A3E53"/>
    <w:rsid w:val="009A43B2"/>
    <w:rsid w:val="009A74F2"/>
    <w:rsid w:val="009B0455"/>
    <w:rsid w:val="009B1193"/>
    <w:rsid w:val="009B4C04"/>
    <w:rsid w:val="009B542F"/>
    <w:rsid w:val="009B5D41"/>
    <w:rsid w:val="009B76BA"/>
    <w:rsid w:val="009B792D"/>
    <w:rsid w:val="009D14A3"/>
    <w:rsid w:val="009D1A42"/>
    <w:rsid w:val="009D581E"/>
    <w:rsid w:val="009E0360"/>
    <w:rsid w:val="009E2964"/>
    <w:rsid w:val="009E5D11"/>
    <w:rsid w:val="009F206A"/>
    <w:rsid w:val="009F21C3"/>
    <w:rsid w:val="009F4B7B"/>
    <w:rsid w:val="00A0745E"/>
    <w:rsid w:val="00A14BF8"/>
    <w:rsid w:val="00A1572F"/>
    <w:rsid w:val="00A15F9F"/>
    <w:rsid w:val="00A22E8E"/>
    <w:rsid w:val="00A231AD"/>
    <w:rsid w:val="00A23DDD"/>
    <w:rsid w:val="00A23E46"/>
    <w:rsid w:val="00A26580"/>
    <w:rsid w:val="00A26904"/>
    <w:rsid w:val="00A26D1A"/>
    <w:rsid w:val="00A41539"/>
    <w:rsid w:val="00A439AA"/>
    <w:rsid w:val="00A45428"/>
    <w:rsid w:val="00A4546E"/>
    <w:rsid w:val="00A46622"/>
    <w:rsid w:val="00A47D8D"/>
    <w:rsid w:val="00A51391"/>
    <w:rsid w:val="00A51777"/>
    <w:rsid w:val="00A52E1B"/>
    <w:rsid w:val="00A55CEA"/>
    <w:rsid w:val="00A55DE1"/>
    <w:rsid w:val="00A560F4"/>
    <w:rsid w:val="00A61195"/>
    <w:rsid w:val="00A619D6"/>
    <w:rsid w:val="00A633F9"/>
    <w:rsid w:val="00A656FB"/>
    <w:rsid w:val="00A671FB"/>
    <w:rsid w:val="00A7191B"/>
    <w:rsid w:val="00A76736"/>
    <w:rsid w:val="00A776C2"/>
    <w:rsid w:val="00A82A26"/>
    <w:rsid w:val="00A8468D"/>
    <w:rsid w:val="00A84B8D"/>
    <w:rsid w:val="00A850C3"/>
    <w:rsid w:val="00A86171"/>
    <w:rsid w:val="00A87E3B"/>
    <w:rsid w:val="00A90278"/>
    <w:rsid w:val="00A90C46"/>
    <w:rsid w:val="00A9590C"/>
    <w:rsid w:val="00AA0054"/>
    <w:rsid w:val="00AA219B"/>
    <w:rsid w:val="00AA704D"/>
    <w:rsid w:val="00AA7BA7"/>
    <w:rsid w:val="00AB012B"/>
    <w:rsid w:val="00AB0CEF"/>
    <w:rsid w:val="00AB1011"/>
    <w:rsid w:val="00AB1E4F"/>
    <w:rsid w:val="00AB6976"/>
    <w:rsid w:val="00AC066E"/>
    <w:rsid w:val="00AC07E2"/>
    <w:rsid w:val="00AC122C"/>
    <w:rsid w:val="00AC1D90"/>
    <w:rsid w:val="00AC4D66"/>
    <w:rsid w:val="00AD0CD8"/>
    <w:rsid w:val="00AD0FEC"/>
    <w:rsid w:val="00AD1C91"/>
    <w:rsid w:val="00AD2FF6"/>
    <w:rsid w:val="00AD34EF"/>
    <w:rsid w:val="00AD392D"/>
    <w:rsid w:val="00AE2223"/>
    <w:rsid w:val="00AE3B9B"/>
    <w:rsid w:val="00AE3EE5"/>
    <w:rsid w:val="00AE555D"/>
    <w:rsid w:val="00AE676F"/>
    <w:rsid w:val="00AF0A2F"/>
    <w:rsid w:val="00AF23CF"/>
    <w:rsid w:val="00AF33D1"/>
    <w:rsid w:val="00AF52A9"/>
    <w:rsid w:val="00AF74C5"/>
    <w:rsid w:val="00B00652"/>
    <w:rsid w:val="00B054CA"/>
    <w:rsid w:val="00B06994"/>
    <w:rsid w:val="00B10B02"/>
    <w:rsid w:val="00B10C5A"/>
    <w:rsid w:val="00B17B65"/>
    <w:rsid w:val="00B200C5"/>
    <w:rsid w:val="00B20141"/>
    <w:rsid w:val="00B21D35"/>
    <w:rsid w:val="00B265DB"/>
    <w:rsid w:val="00B309AF"/>
    <w:rsid w:val="00B31B15"/>
    <w:rsid w:val="00B349A6"/>
    <w:rsid w:val="00B34ED7"/>
    <w:rsid w:val="00B35A96"/>
    <w:rsid w:val="00B376B5"/>
    <w:rsid w:val="00B4378B"/>
    <w:rsid w:val="00B44DB0"/>
    <w:rsid w:val="00B47AA9"/>
    <w:rsid w:val="00B50033"/>
    <w:rsid w:val="00B504DA"/>
    <w:rsid w:val="00B50BC4"/>
    <w:rsid w:val="00B52B26"/>
    <w:rsid w:val="00B52F07"/>
    <w:rsid w:val="00B622D6"/>
    <w:rsid w:val="00B62B92"/>
    <w:rsid w:val="00B6422B"/>
    <w:rsid w:val="00B702F8"/>
    <w:rsid w:val="00B7070A"/>
    <w:rsid w:val="00B72D44"/>
    <w:rsid w:val="00B742EF"/>
    <w:rsid w:val="00B75208"/>
    <w:rsid w:val="00B75574"/>
    <w:rsid w:val="00B75B2B"/>
    <w:rsid w:val="00B76507"/>
    <w:rsid w:val="00B846BA"/>
    <w:rsid w:val="00B85370"/>
    <w:rsid w:val="00B90749"/>
    <w:rsid w:val="00B9332F"/>
    <w:rsid w:val="00B9338B"/>
    <w:rsid w:val="00B96E37"/>
    <w:rsid w:val="00BA098F"/>
    <w:rsid w:val="00BA212E"/>
    <w:rsid w:val="00BA4163"/>
    <w:rsid w:val="00BA63AE"/>
    <w:rsid w:val="00BA646B"/>
    <w:rsid w:val="00BB1F1D"/>
    <w:rsid w:val="00BB5220"/>
    <w:rsid w:val="00BB62B5"/>
    <w:rsid w:val="00BB79B3"/>
    <w:rsid w:val="00BC736E"/>
    <w:rsid w:val="00BD54AE"/>
    <w:rsid w:val="00BD6842"/>
    <w:rsid w:val="00BD7445"/>
    <w:rsid w:val="00BE2DF6"/>
    <w:rsid w:val="00BE4099"/>
    <w:rsid w:val="00BE53EC"/>
    <w:rsid w:val="00BE63DE"/>
    <w:rsid w:val="00BF1A8B"/>
    <w:rsid w:val="00BF1D26"/>
    <w:rsid w:val="00BF3BAD"/>
    <w:rsid w:val="00C0191A"/>
    <w:rsid w:val="00C02B16"/>
    <w:rsid w:val="00C11E6A"/>
    <w:rsid w:val="00C12577"/>
    <w:rsid w:val="00C17243"/>
    <w:rsid w:val="00C261EF"/>
    <w:rsid w:val="00C2689C"/>
    <w:rsid w:val="00C32EB7"/>
    <w:rsid w:val="00C36615"/>
    <w:rsid w:val="00C36DD3"/>
    <w:rsid w:val="00C429DE"/>
    <w:rsid w:val="00C430C4"/>
    <w:rsid w:val="00C432F6"/>
    <w:rsid w:val="00C4425F"/>
    <w:rsid w:val="00C55B6E"/>
    <w:rsid w:val="00C56CD4"/>
    <w:rsid w:val="00C57F9E"/>
    <w:rsid w:val="00C603C5"/>
    <w:rsid w:val="00C61D13"/>
    <w:rsid w:val="00C6323D"/>
    <w:rsid w:val="00C705A5"/>
    <w:rsid w:val="00C73007"/>
    <w:rsid w:val="00C74C18"/>
    <w:rsid w:val="00C75EA2"/>
    <w:rsid w:val="00C76379"/>
    <w:rsid w:val="00C77A00"/>
    <w:rsid w:val="00C77F8E"/>
    <w:rsid w:val="00C8072D"/>
    <w:rsid w:val="00C811CB"/>
    <w:rsid w:val="00C8142B"/>
    <w:rsid w:val="00C92940"/>
    <w:rsid w:val="00C92AE2"/>
    <w:rsid w:val="00C92B7D"/>
    <w:rsid w:val="00C93B93"/>
    <w:rsid w:val="00C94759"/>
    <w:rsid w:val="00C9662B"/>
    <w:rsid w:val="00CA0B5D"/>
    <w:rsid w:val="00CA2C5C"/>
    <w:rsid w:val="00CA35C8"/>
    <w:rsid w:val="00CA3DE4"/>
    <w:rsid w:val="00CA6CA6"/>
    <w:rsid w:val="00CA6FD1"/>
    <w:rsid w:val="00CB0EA3"/>
    <w:rsid w:val="00CB5E6C"/>
    <w:rsid w:val="00CC0B19"/>
    <w:rsid w:val="00CD7D41"/>
    <w:rsid w:val="00CE7832"/>
    <w:rsid w:val="00CF085F"/>
    <w:rsid w:val="00CF216F"/>
    <w:rsid w:val="00CF5EFB"/>
    <w:rsid w:val="00CF67C8"/>
    <w:rsid w:val="00CF7FCD"/>
    <w:rsid w:val="00D001E1"/>
    <w:rsid w:val="00D0266C"/>
    <w:rsid w:val="00D05F4F"/>
    <w:rsid w:val="00D06975"/>
    <w:rsid w:val="00D0785E"/>
    <w:rsid w:val="00D07E47"/>
    <w:rsid w:val="00D130CB"/>
    <w:rsid w:val="00D144FC"/>
    <w:rsid w:val="00D14DB0"/>
    <w:rsid w:val="00D14DBA"/>
    <w:rsid w:val="00D21C5C"/>
    <w:rsid w:val="00D2257A"/>
    <w:rsid w:val="00D25A54"/>
    <w:rsid w:val="00D25CE4"/>
    <w:rsid w:val="00D264DB"/>
    <w:rsid w:val="00D31E7D"/>
    <w:rsid w:val="00D362A6"/>
    <w:rsid w:val="00D40187"/>
    <w:rsid w:val="00D4162C"/>
    <w:rsid w:val="00D43D09"/>
    <w:rsid w:val="00D43DB3"/>
    <w:rsid w:val="00D457C6"/>
    <w:rsid w:val="00D4628A"/>
    <w:rsid w:val="00D60F89"/>
    <w:rsid w:val="00D621B4"/>
    <w:rsid w:val="00D627F1"/>
    <w:rsid w:val="00D631B5"/>
    <w:rsid w:val="00D645AE"/>
    <w:rsid w:val="00D64CA1"/>
    <w:rsid w:val="00D64E95"/>
    <w:rsid w:val="00D65CEE"/>
    <w:rsid w:val="00D65FFB"/>
    <w:rsid w:val="00D679FD"/>
    <w:rsid w:val="00D7169D"/>
    <w:rsid w:val="00D74F15"/>
    <w:rsid w:val="00D76B43"/>
    <w:rsid w:val="00D80A17"/>
    <w:rsid w:val="00D85BE2"/>
    <w:rsid w:val="00D87B03"/>
    <w:rsid w:val="00D90B2E"/>
    <w:rsid w:val="00D90BB4"/>
    <w:rsid w:val="00D92F6D"/>
    <w:rsid w:val="00D93BB6"/>
    <w:rsid w:val="00D96F95"/>
    <w:rsid w:val="00D97408"/>
    <w:rsid w:val="00DA0A94"/>
    <w:rsid w:val="00DA4F4F"/>
    <w:rsid w:val="00DB2134"/>
    <w:rsid w:val="00DB474C"/>
    <w:rsid w:val="00DC0218"/>
    <w:rsid w:val="00DC0286"/>
    <w:rsid w:val="00DC114E"/>
    <w:rsid w:val="00DC39AB"/>
    <w:rsid w:val="00DC42CF"/>
    <w:rsid w:val="00DC53DA"/>
    <w:rsid w:val="00DD0E47"/>
    <w:rsid w:val="00DD1A85"/>
    <w:rsid w:val="00DD21EC"/>
    <w:rsid w:val="00DD5850"/>
    <w:rsid w:val="00DD6291"/>
    <w:rsid w:val="00DD6E3B"/>
    <w:rsid w:val="00DD777E"/>
    <w:rsid w:val="00DE04B8"/>
    <w:rsid w:val="00DE0CCB"/>
    <w:rsid w:val="00DE33A4"/>
    <w:rsid w:val="00DE3F04"/>
    <w:rsid w:val="00DE4F6D"/>
    <w:rsid w:val="00DE5138"/>
    <w:rsid w:val="00DE6E3C"/>
    <w:rsid w:val="00DE70D9"/>
    <w:rsid w:val="00DE71D2"/>
    <w:rsid w:val="00DF1D8D"/>
    <w:rsid w:val="00DF37E9"/>
    <w:rsid w:val="00DF74B3"/>
    <w:rsid w:val="00E00394"/>
    <w:rsid w:val="00E057BD"/>
    <w:rsid w:val="00E122BC"/>
    <w:rsid w:val="00E15E4D"/>
    <w:rsid w:val="00E209A3"/>
    <w:rsid w:val="00E21AF7"/>
    <w:rsid w:val="00E2474E"/>
    <w:rsid w:val="00E30228"/>
    <w:rsid w:val="00E3179E"/>
    <w:rsid w:val="00E40570"/>
    <w:rsid w:val="00E40C8B"/>
    <w:rsid w:val="00E42712"/>
    <w:rsid w:val="00E44622"/>
    <w:rsid w:val="00E449B6"/>
    <w:rsid w:val="00E51BA7"/>
    <w:rsid w:val="00E5305B"/>
    <w:rsid w:val="00E55DF8"/>
    <w:rsid w:val="00E57BA3"/>
    <w:rsid w:val="00E63876"/>
    <w:rsid w:val="00E64CE3"/>
    <w:rsid w:val="00E6628B"/>
    <w:rsid w:val="00E67C2A"/>
    <w:rsid w:val="00E70EBA"/>
    <w:rsid w:val="00E7494E"/>
    <w:rsid w:val="00E76898"/>
    <w:rsid w:val="00E77550"/>
    <w:rsid w:val="00E81A67"/>
    <w:rsid w:val="00E83F60"/>
    <w:rsid w:val="00E87597"/>
    <w:rsid w:val="00E87982"/>
    <w:rsid w:val="00E90019"/>
    <w:rsid w:val="00E92BAB"/>
    <w:rsid w:val="00E94D8F"/>
    <w:rsid w:val="00EA050D"/>
    <w:rsid w:val="00EA1551"/>
    <w:rsid w:val="00EA659E"/>
    <w:rsid w:val="00EA72B9"/>
    <w:rsid w:val="00EB22D1"/>
    <w:rsid w:val="00EB2C9A"/>
    <w:rsid w:val="00EB3713"/>
    <w:rsid w:val="00EB3766"/>
    <w:rsid w:val="00EB4934"/>
    <w:rsid w:val="00EC223E"/>
    <w:rsid w:val="00EC62C0"/>
    <w:rsid w:val="00ED0392"/>
    <w:rsid w:val="00ED1ED1"/>
    <w:rsid w:val="00ED3101"/>
    <w:rsid w:val="00ED567E"/>
    <w:rsid w:val="00ED6F91"/>
    <w:rsid w:val="00ED749E"/>
    <w:rsid w:val="00ED769F"/>
    <w:rsid w:val="00EE02B7"/>
    <w:rsid w:val="00EE7575"/>
    <w:rsid w:val="00EF0655"/>
    <w:rsid w:val="00EF3F81"/>
    <w:rsid w:val="00EF3FCE"/>
    <w:rsid w:val="00EF4282"/>
    <w:rsid w:val="00EF43FE"/>
    <w:rsid w:val="00F013DF"/>
    <w:rsid w:val="00F134FC"/>
    <w:rsid w:val="00F1524F"/>
    <w:rsid w:val="00F165C3"/>
    <w:rsid w:val="00F16CB6"/>
    <w:rsid w:val="00F20416"/>
    <w:rsid w:val="00F21A29"/>
    <w:rsid w:val="00F2472A"/>
    <w:rsid w:val="00F2596F"/>
    <w:rsid w:val="00F26350"/>
    <w:rsid w:val="00F3021C"/>
    <w:rsid w:val="00F31EB9"/>
    <w:rsid w:val="00F3241E"/>
    <w:rsid w:val="00F32A9D"/>
    <w:rsid w:val="00F3788B"/>
    <w:rsid w:val="00F37A80"/>
    <w:rsid w:val="00F433D0"/>
    <w:rsid w:val="00F43B62"/>
    <w:rsid w:val="00F441AC"/>
    <w:rsid w:val="00F44506"/>
    <w:rsid w:val="00F46C62"/>
    <w:rsid w:val="00F47A00"/>
    <w:rsid w:val="00F529F0"/>
    <w:rsid w:val="00F55414"/>
    <w:rsid w:val="00F625B3"/>
    <w:rsid w:val="00F635CD"/>
    <w:rsid w:val="00F64F5F"/>
    <w:rsid w:val="00F66481"/>
    <w:rsid w:val="00F71875"/>
    <w:rsid w:val="00F75066"/>
    <w:rsid w:val="00F759AB"/>
    <w:rsid w:val="00F759CD"/>
    <w:rsid w:val="00F75BD5"/>
    <w:rsid w:val="00F76D59"/>
    <w:rsid w:val="00F82A91"/>
    <w:rsid w:val="00F835A2"/>
    <w:rsid w:val="00F85CF8"/>
    <w:rsid w:val="00F90881"/>
    <w:rsid w:val="00F91B6F"/>
    <w:rsid w:val="00F92710"/>
    <w:rsid w:val="00F958AF"/>
    <w:rsid w:val="00F96F58"/>
    <w:rsid w:val="00FA546F"/>
    <w:rsid w:val="00FA719F"/>
    <w:rsid w:val="00FB28D6"/>
    <w:rsid w:val="00FC0534"/>
    <w:rsid w:val="00FC1FD3"/>
    <w:rsid w:val="00FC2D85"/>
    <w:rsid w:val="00FC30E1"/>
    <w:rsid w:val="00FC36D2"/>
    <w:rsid w:val="00FC3A00"/>
    <w:rsid w:val="00FC3D43"/>
    <w:rsid w:val="00FC44A5"/>
    <w:rsid w:val="00FC44FB"/>
    <w:rsid w:val="00FC7F45"/>
    <w:rsid w:val="00FD0AEF"/>
    <w:rsid w:val="00FD199E"/>
    <w:rsid w:val="00FD71F6"/>
    <w:rsid w:val="00FD74C5"/>
    <w:rsid w:val="00FD772B"/>
    <w:rsid w:val="00FD7FD0"/>
    <w:rsid w:val="00FE06C0"/>
    <w:rsid w:val="00FE0F2D"/>
    <w:rsid w:val="00FE3AE1"/>
    <w:rsid w:val="00FE3E3A"/>
    <w:rsid w:val="00FF4B7B"/>
    <w:rsid w:val="00FF52EC"/>
    <w:rsid w:val="00FF52FD"/>
    <w:rsid w:val="00FF5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5A8F"/>
  <w14:defaultImageDpi w14:val="32767"/>
  <w15:docId w15:val="{2F79C88C-9F41-4E99-9FA9-A53A275B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13"/>
    <w:rPr>
      <w:rFonts w:ascii="Times New Roman" w:eastAsia="Times New Roman" w:hAnsi="Times New Roman" w:cs="Times New Roman"/>
    </w:rPr>
  </w:style>
  <w:style w:type="paragraph" w:styleId="Heading1">
    <w:name w:val="heading 1"/>
    <w:basedOn w:val="Normal"/>
    <w:next w:val="Normal"/>
    <w:link w:val="Heading1Char"/>
    <w:uiPriority w:val="9"/>
    <w:qFormat/>
    <w:rsid w:val="004E0C0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4D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E44DC"/>
  </w:style>
  <w:style w:type="paragraph" w:styleId="Footer">
    <w:name w:val="footer"/>
    <w:basedOn w:val="Normal"/>
    <w:link w:val="FooterChar"/>
    <w:uiPriority w:val="99"/>
    <w:unhideWhenUsed/>
    <w:rsid w:val="008E44D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E44DC"/>
  </w:style>
  <w:style w:type="paragraph" w:styleId="ListParagraph">
    <w:name w:val="List Paragraph"/>
    <w:basedOn w:val="Normal"/>
    <w:uiPriority w:val="34"/>
    <w:qFormat/>
    <w:rsid w:val="00631E03"/>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617A9E"/>
  </w:style>
  <w:style w:type="character" w:styleId="CommentReference">
    <w:name w:val="annotation reference"/>
    <w:basedOn w:val="DefaultParagraphFont"/>
    <w:uiPriority w:val="99"/>
    <w:semiHidden/>
    <w:unhideWhenUsed/>
    <w:rsid w:val="00FD74C5"/>
    <w:rPr>
      <w:sz w:val="16"/>
      <w:szCs w:val="16"/>
    </w:rPr>
  </w:style>
  <w:style w:type="paragraph" w:styleId="CommentText">
    <w:name w:val="annotation text"/>
    <w:basedOn w:val="Normal"/>
    <w:link w:val="CommentTextChar"/>
    <w:uiPriority w:val="99"/>
    <w:unhideWhenUsed/>
    <w:rsid w:val="00FD74C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D74C5"/>
    <w:rPr>
      <w:sz w:val="20"/>
      <w:szCs w:val="20"/>
    </w:rPr>
  </w:style>
  <w:style w:type="paragraph" w:styleId="CommentSubject">
    <w:name w:val="annotation subject"/>
    <w:basedOn w:val="CommentText"/>
    <w:next w:val="CommentText"/>
    <w:link w:val="CommentSubjectChar"/>
    <w:uiPriority w:val="99"/>
    <w:semiHidden/>
    <w:unhideWhenUsed/>
    <w:rsid w:val="00FD74C5"/>
    <w:rPr>
      <w:b/>
      <w:bCs/>
    </w:rPr>
  </w:style>
  <w:style w:type="character" w:customStyle="1" w:styleId="CommentSubjectChar">
    <w:name w:val="Comment Subject Char"/>
    <w:basedOn w:val="CommentTextChar"/>
    <w:link w:val="CommentSubject"/>
    <w:uiPriority w:val="99"/>
    <w:semiHidden/>
    <w:rsid w:val="00FD74C5"/>
    <w:rPr>
      <w:b/>
      <w:bCs/>
      <w:sz w:val="20"/>
      <w:szCs w:val="20"/>
    </w:rPr>
  </w:style>
  <w:style w:type="paragraph" w:styleId="BalloonText">
    <w:name w:val="Balloon Text"/>
    <w:basedOn w:val="Normal"/>
    <w:link w:val="BalloonTextChar"/>
    <w:uiPriority w:val="99"/>
    <w:semiHidden/>
    <w:unhideWhenUsed/>
    <w:rsid w:val="00FD74C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D74C5"/>
    <w:rPr>
      <w:rFonts w:ascii="Tahoma" w:hAnsi="Tahoma" w:cs="Tahoma"/>
      <w:sz w:val="16"/>
      <w:szCs w:val="16"/>
    </w:rPr>
  </w:style>
  <w:style w:type="character" w:styleId="Hyperlink">
    <w:name w:val="Hyperlink"/>
    <w:basedOn w:val="DefaultParagraphFont"/>
    <w:uiPriority w:val="99"/>
    <w:unhideWhenUsed/>
    <w:rsid w:val="00F32A9D"/>
    <w:rPr>
      <w:color w:val="0563C1" w:themeColor="hyperlink"/>
      <w:u w:val="single"/>
    </w:rPr>
  </w:style>
  <w:style w:type="paragraph" w:styleId="Revision">
    <w:name w:val="Revision"/>
    <w:hidden/>
    <w:uiPriority w:val="99"/>
    <w:semiHidden/>
    <w:rsid w:val="00444A40"/>
  </w:style>
  <w:style w:type="character" w:styleId="UnresolvedMention">
    <w:name w:val="Unresolved Mention"/>
    <w:basedOn w:val="DefaultParagraphFont"/>
    <w:uiPriority w:val="99"/>
    <w:semiHidden/>
    <w:unhideWhenUsed/>
    <w:rsid w:val="00C92B7D"/>
    <w:rPr>
      <w:color w:val="605E5C"/>
      <w:shd w:val="clear" w:color="auto" w:fill="E1DFDD"/>
    </w:rPr>
  </w:style>
  <w:style w:type="character" w:customStyle="1" w:styleId="Heading1Char">
    <w:name w:val="Heading 1 Char"/>
    <w:basedOn w:val="DefaultParagraphFont"/>
    <w:link w:val="Heading1"/>
    <w:uiPriority w:val="9"/>
    <w:rsid w:val="004E0C0C"/>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AE676F"/>
  </w:style>
  <w:style w:type="character" w:styleId="Strong">
    <w:name w:val="Strong"/>
    <w:basedOn w:val="DefaultParagraphFont"/>
    <w:uiPriority w:val="22"/>
    <w:qFormat/>
    <w:rsid w:val="001565EF"/>
    <w:rPr>
      <w:b/>
      <w:bCs/>
    </w:rPr>
  </w:style>
  <w:style w:type="paragraph" w:styleId="FootnoteText">
    <w:name w:val="footnote text"/>
    <w:basedOn w:val="Normal"/>
    <w:link w:val="FootnoteTextChar"/>
    <w:uiPriority w:val="99"/>
    <w:semiHidden/>
    <w:unhideWhenUsed/>
    <w:rsid w:val="00FE0F2D"/>
    <w:rPr>
      <w:sz w:val="20"/>
      <w:szCs w:val="20"/>
    </w:rPr>
  </w:style>
  <w:style w:type="character" w:customStyle="1" w:styleId="FootnoteTextChar">
    <w:name w:val="Footnote Text Char"/>
    <w:basedOn w:val="DefaultParagraphFont"/>
    <w:link w:val="FootnoteText"/>
    <w:uiPriority w:val="99"/>
    <w:semiHidden/>
    <w:rsid w:val="00FE0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0F2D"/>
    <w:rPr>
      <w:vertAlign w:val="superscript"/>
    </w:rPr>
  </w:style>
  <w:style w:type="paragraph" w:styleId="NormalWeb">
    <w:name w:val="Normal (Web)"/>
    <w:basedOn w:val="Normal"/>
    <w:uiPriority w:val="99"/>
    <w:semiHidden/>
    <w:unhideWhenUsed/>
    <w:rsid w:val="003E04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7051">
      <w:bodyDiv w:val="1"/>
      <w:marLeft w:val="0"/>
      <w:marRight w:val="0"/>
      <w:marTop w:val="0"/>
      <w:marBottom w:val="0"/>
      <w:divBdr>
        <w:top w:val="none" w:sz="0" w:space="0" w:color="auto"/>
        <w:left w:val="none" w:sz="0" w:space="0" w:color="auto"/>
        <w:bottom w:val="none" w:sz="0" w:space="0" w:color="auto"/>
        <w:right w:val="none" w:sz="0" w:space="0" w:color="auto"/>
      </w:divBdr>
    </w:div>
    <w:div w:id="208228882">
      <w:bodyDiv w:val="1"/>
      <w:marLeft w:val="0"/>
      <w:marRight w:val="0"/>
      <w:marTop w:val="0"/>
      <w:marBottom w:val="0"/>
      <w:divBdr>
        <w:top w:val="none" w:sz="0" w:space="0" w:color="auto"/>
        <w:left w:val="none" w:sz="0" w:space="0" w:color="auto"/>
        <w:bottom w:val="none" w:sz="0" w:space="0" w:color="auto"/>
        <w:right w:val="none" w:sz="0" w:space="0" w:color="auto"/>
      </w:divBdr>
    </w:div>
    <w:div w:id="446389573">
      <w:bodyDiv w:val="1"/>
      <w:marLeft w:val="0"/>
      <w:marRight w:val="0"/>
      <w:marTop w:val="0"/>
      <w:marBottom w:val="0"/>
      <w:divBdr>
        <w:top w:val="none" w:sz="0" w:space="0" w:color="auto"/>
        <w:left w:val="none" w:sz="0" w:space="0" w:color="auto"/>
        <w:bottom w:val="none" w:sz="0" w:space="0" w:color="auto"/>
        <w:right w:val="none" w:sz="0" w:space="0" w:color="auto"/>
      </w:divBdr>
    </w:div>
    <w:div w:id="449474260">
      <w:bodyDiv w:val="1"/>
      <w:marLeft w:val="0"/>
      <w:marRight w:val="0"/>
      <w:marTop w:val="0"/>
      <w:marBottom w:val="0"/>
      <w:divBdr>
        <w:top w:val="none" w:sz="0" w:space="0" w:color="auto"/>
        <w:left w:val="none" w:sz="0" w:space="0" w:color="auto"/>
        <w:bottom w:val="none" w:sz="0" w:space="0" w:color="auto"/>
        <w:right w:val="none" w:sz="0" w:space="0" w:color="auto"/>
      </w:divBdr>
    </w:div>
    <w:div w:id="761149001">
      <w:bodyDiv w:val="1"/>
      <w:marLeft w:val="0"/>
      <w:marRight w:val="0"/>
      <w:marTop w:val="0"/>
      <w:marBottom w:val="0"/>
      <w:divBdr>
        <w:top w:val="none" w:sz="0" w:space="0" w:color="auto"/>
        <w:left w:val="none" w:sz="0" w:space="0" w:color="auto"/>
        <w:bottom w:val="none" w:sz="0" w:space="0" w:color="auto"/>
        <w:right w:val="none" w:sz="0" w:space="0" w:color="auto"/>
      </w:divBdr>
    </w:div>
    <w:div w:id="787548684">
      <w:bodyDiv w:val="1"/>
      <w:marLeft w:val="0"/>
      <w:marRight w:val="0"/>
      <w:marTop w:val="0"/>
      <w:marBottom w:val="0"/>
      <w:divBdr>
        <w:top w:val="none" w:sz="0" w:space="0" w:color="auto"/>
        <w:left w:val="none" w:sz="0" w:space="0" w:color="auto"/>
        <w:bottom w:val="none" w:sz="0" w:space="0" w:color="auto"/>
        <w:right w:val="none" w:sz="0" w:space="0" w:color="auto"/>
      </w:divBdr>
    </w:div>
    <w:div w:id="868222727">
      <w:bodyDiv w:val="1"/>
      <w:marLeft w:val="0"/>
      <w:marRight w:val="0"/>
      <w:marTop w:val="0"/>
      <w:marBottom w:val="0"/>
      <w:divBdr>
        <w:top w:val="none" w:sz="0" w:space="0" w:color="auto"/>
        <w:left w:val="none" w:sz="0" w:space="0" w:color="auto"/>
        <w:bottom w:val="none" w:sz="0" w:space="0" w:color="auto"/>
        <w:right w:val="none" w:sz="0" w:space="0" w:color="auto"/>
      </w:divBdr>
    </w:div>
    <w:div w:id="1079670149">
      <w:bodyDiv w:val="1"/>
      <w:marLeft w:val="0"/>
      <w:marRight w:val="0"/>
      <w:marTop w:val="0"/>
      <w:marBottom w:val="0"/>
      <w:divBdr>
        <w:top w:val="none" w:sz="0" w:space="0" w:color="auto"/>
        <w:left w:val="none" w:sz="0" w:space="0" w:color="auto"/>
        <w:bottom w:val="none" w:sz="0" w:space="0" w:color="auto"/>
        <w:right w:val="none" w:sz="0" w:space="0" w:color="auto"/>
      </w:divBdr>
    </w:div>
    <w:div w:id="1268808426">
      <w:bodyDiv w:val="1"/>
      <w:marLeft w:val="0"/>
      <w:marRight w:val="0"/>
      <w:marTop w:val="0"/>
      <w:marBottom w:val="0"/>
      <w:divBdr>
        <w:top w:val="none" w:sz="0" w:space="0" w:color="auto"/>
        <w:left w:val="none" w:sz="0" w:space="0" w:color="auto"/>
        <w:bottom w:val="none" w:sz="0" w:space="0" w:color="auto"/>
        <w:right w:val="none" w:sz="0" w:space="0" w:color="auto"/>
      </w:divBdr>
    </w:div>
    <w:div w:id="1275550979">
      <w:bodyDiv w:val="1"/>
      <w:marLeft w:val="0"/>
      <w:marRight w:val="0"/>
      <w:marTop w:val="0"/>
      <w:marBottom w:val="0"/>
      <w:divBdr>
        <w:top w:val="none" w:sz="0" w:space="0" w:color="auto"/>
        <w:left w:val="none" w:sz="0" w:space="0" w:color="auto"/>
        <w:bottom w:val="none" w:sz="0" w:space="0" w:color="auto"/>
        <w:right w:val="none" w:sz="0" w:space="0" w:color="auto"/>
      </w:divBdr>
    </w:div>
    <w:div w:id="1366372354">
      <w:bodyDiv w:val="1"/>
      <w:marLeft w:val="0"/>
      <w:marRight w:val="0"/>
      <w:marTop w:val="0"/>
      <w:marBottom w:val="0"/>
      <w:divBdr>
        <w:top w:val="none" w:sz="0" w:space="0" w:color="auto"/>
        <w:left w:val="none" w:sz="0" w:space="0" w:color="auto"/>
        <w:bottom w:val="none" w:sz="0" w:space="0" w:color="auto"/>
        <w:right w:val="none" w:sz="0" w:space="0" w:color="auto"/>
      </w:divBdr>
    </w:div>
    <w:div w:id="1539972573">
      <w:bodyDiv w:val="1"/>
      <w:marLeft w:val="0"/>
      <w:marRight w:val="0"/>
      <w:marTop w:val="0"/>
      <w:marBottom w:val="0"/>
      <w:divBdr>
        <w:top w:val="none" w:sz="0" w:space="0" w:color="auto"/>
        <w:left w:val="none" w:sz="0" w:space="0" w:color="auto"/>
        <w:bottom w:val="none" w:sz="0" w:space="0" w:color="auto"/>
        <w:right w:val="none" w:sz="0" w:space="0" w:color="auto"/>
      </w:divBdr>
    </w:div>
    <w:div w:id="1802458471">
      <w:bodyDiv w:val="1"/>
      <w:marLeft w:val="0"/>
      <w:marRight w:val="0"/>
      <w:marTop w:val="0"/>
      <w:marBottom w:val="0"/>
      <w:divBdr>
        <w:top w:val="none" w:sz="0" w:space="0" w:color="auto"/>
        <w:left w:val="none" w:sz="0" w:space="0" w:color="auto"/>
        <w:bottom w:val="none" w:sz="0" w:space="0" w:color="auto"/>
        <w:right w:val="none" w:sz="0" w:space="0" w:color="auto"/>
      </w:divBdr>
    </w:div>
    <w:div w:id="1952087835">
      <w:bodyDiv w:val="1"/>
      <w:marLeft w:val="0"/>
      <w:marRight w:val="0"/>
      <w:marTop w:val="0"/>
      <w:marBottom w:val="0"/>
      <w:divBdr>
        <w:top w:val="none" w:sz="0" w:space="0" w:color="auto"/>
        <w:left w:val="none" w:sz="0" w:space="0" w:color="auto"/>
        <w:bottom w:val="none" w:sz="0" w:space="0" w:color="auto"/>
        <w:right w:val="none" w:sz="0" w:space="0" w:color="auto"/>
      </w:divBdr>
    </w:div>
    <w:div w:id="2043048328">
      <w:bodyDiv w:val="1"/>
      <w:marLeft w:val="0"/>
      <w:marRight w:val="0"/>
      <w:marTop w:val="0"/>
      <w:marBottom w:val="0"/>
      <w:divBdr>
        <w:top w:val="none" w:sz="0" w:space="0" w:color="auto"/>
        <w:left w:val="none" w:sz="0" w:space="0" w:color="auto"/>
        <w:bottom w:val="none" w:sz="0" w:space="0" w:color="auto"/>
        <w:right w:val="none" w:sz="0" w:space="0" w:color="auto"/>
      </w:divBdr>
    </w:div>
    <w:div w:id="2056925187">
      <w:bodyDiv w:val="1"/>
      <w:marLeft w:val="0"/>
      <w:marRight w:val="0"/>
      <w:marTop w:val="0"/>
      <w:marBottom w:val="0"/>
      <w:divBdr>
        <w:top w:val="none" w:sz="0" w:space="0" w:color="auto"/>
        <w:left w:val="none" w:sz="0" w:space="0" w:color="auto"/>
        <w:bottom w:val="none" w:sz="0" w:space="0" w:color="auto"/>
        <w:right w:val="none" w:sz="0" w:space="0" w:color="auto"/>
      </w:divBdr>
      <w:divsChild>
        <w:div w:id="1617054271">
          <w:marLeft w:val="446"/>
          <w:marRight w:val="0"/>
          <w:marTop w:val="0"/>
          <w:marBottom w:val="0"/>
          <w:divBdr>
            <w:top w:val="none" w:sz="0" w:space="0" w:color="auto"/>
            <w:left w:val="none" w:sz="0" w:space="0" w:color="auto"/>
            <w:bottom w:val="none" w:sz="0" w:space="0" w:color="auto"/>
            <w:right w:val="none" w:sz="0" w:space="0" w:color="auto"/>
          </w:divBdr>
        </w:div>
        <w:div w:id="564147142">
          <w:marLeft w:val="446"/>
          <w:marRight w:val="0"/>
          <w:marTop w:val="0"/>
          <w:marBottom w:val="0"/>
          <w:divBdr>
            <w:top w:val="none" w:sz="0" w:space="0" w:color="auto"/>
            <w:left w:val="none" w:sz="0" w:space="0" w:color="auto"/>
            <w:bottom w:val="none" w:sz="0" w:space="0" w:color="auto"/>
            <w:right w:val="none" w:sz="0" w:space="0" w:color="auto"/>
          </w:divBdr>
        </w:div>
        <w:div w:id="470249204">
          <w:marLeft w:val="1166"/>
          <w:marRight w:val="0"/>
          <w:marTop w:val="0"/>
          <w:marBottom w:val="0"/>
          <w:divBdr>
            <w:top w:val="none" w:sz="0" w:space="0" w:color="auto"/>
            <w:left w:val="none" w:sz="0" w:space="0" w:color="auto"/>
            <w:bottom w:val="none" w:sz="0" w:space="0" w:color="auto"/>
            <w:right w:val="none" w:sz="0" w:space="0" w:color="auto"/>
          </w:divBdr>
        </w:div>
        <w:div w:id="1659306656">
          <w:marLeft w:val="1166"/>
          <w:marRight w:val="0"/>
          <w:marTop w:val="0"/>
          <w:marBottom w:val="0"/>
          <w:divBdr>
            <w:top w:val="none" w:sz="0" w:space="0" w:color="auto"/>
            <w:left w:val="none" w:sz="0" w:space="0" w:color="auto"/>
            <w:bottom w:val="none" w:sz="0" w:space="0" w:color="auto"/>
            <w:right w:val="none" w:sz="0" w:space="0" w:color="auto"/>
          </w:divBdr>
        </w:div>
        <w:div w:id="1094202871">
          <w:marLeft w:val="446"/>
          <w:marRight w:val="0"/>
          <w:marTop w:val="0"/>
          <w:marBottom w:val="0"/>
          <w:divBdr>
            <w:top w:val="none" w:sz="0" w:space="0" w:color="auto"/>
            <w:left w:val="none" w:sz="0" w:space="0" w:color="auto"/>
            <w:bottom w:val="none" w:sz="0" w:space="0" w:color="auto"/>
            <w:right w:val="none" w:sz="0" w:space="0" w:color="auto"/>
          </w:divBdr>
        </w:div>
        <w:div w:id="1229000132">
          <w:marLeft w:val="1166"/>
          <w:marRight w:val="0"/>
          <w:marTop w:val="0"/>
          <w:marBottom w:val="0"/>
          <w:divBdr>
            <w:top w:val="none" w:sz="0" w:space="0" w:color="auto"/>
            <w:left w:val="none" w:sz="0" w:space="0" w:color="auto"/>
            <w:bottom w:val="none" w:sz="0" w:space="0" w:color="auto"/>
            <w:right w:val="none" w:sz="0" w:space="0" w:color="auto"/>
          </w:divBdr>
        </w:div>
        <w:div w:id="349066477">
          <w:marLeft w:val="1166"/>
          <w:marRight w:val="0"/>
          <w:marTop w:val="0"/>
          <w:marBottom w:val="0"/>
          <w:divBdr>
            <w:top w:val="none" w:sz="0" w:space="0" w:color="auto"/>
            <w:left w:val="none" w:sz="0" w:space="0" w:color="auto"/>
            <w:bottom w:val="none" w:sz="0" w:space="0" w:color="auto"/>
            <w:right w:val="none" w:sz="0" w:space="0" w:color="auto"/>
          </w:divBdr>
        </w:div>
        <w:div w:id="1469202561">
          <w:marLeft w:val="1166"/>
          <w:marRight w:val="0"/>
          <w:marTop w:val="0"/>
          <w:marBottom w:val="0"/>
          <w:divBdr>
            <w:top w:val="none" w:sz="0" w:space="0" w:color="auto"/>
            <w:left w:val="none" w:sz="0" w:space="0" w:color="auto"/>
            <w:bottom w:val="none" w:sz="0" w:space="0" w:color="auto"/>
            <w:right w:val="none" w:sz="0" w:space="0" w:color="auto"/>
          </w:divBdr>
        </w:div>
        <w:div w:id="1319575107">
          <w:marLeft w:val="446"/>
          <w:marRight w:val="0"/>
          <w:marTop w:val="0"/>
          <w:marBottom w:val="0"/>
          <w:divBdr>
            <w:top w:val="none" w:sz="0" w:space="0" w:color="auto"/>
            <w:left w:val="none" w:sz="0" w:space="0" w:color="auto"/>
            <w:bottom w:val="none" w:sz="0" w:space="0" w:color="auto"/>
            <w:right w:val="none" w:sz="0" w:space="0" w:color="auto"/>
          </w:divBdr>
        </w:div>
        <w:div w:id="1437289905">
          <w:marLeft w:val="446"/>
          <w:marRight w:val="0"/>
          <w:marTop w:val="0"/>
          <w:marBottom w:val="0"/>
          <w:divBdr>
            <w:top w:val="none" w:sz="0" w:space="0" w:color="auto"/>
            <w:left w:val="none" w:sz="0" w:space="0" w:color="auto"/>
            <w:bottom w:val="none" w:sz="0" w:space="0" w:color="auto"/>
            <w:right w:val="none" w:sz="0" w:space="0" w:color="auto"/>
          </w:divBdr>
        </w:div>
        <w:div w:id="42677505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AA84-735B-2A41-B206-FB0D90CF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Ciannella, Rodrigo (ICRAF)</dc:creator>
  <cp:lastModifiedBy>Ciannella, Rodrigo (ICRAF)</cp:lastModifiedBy>
  <cp:revision>12</cp:revision>
  <cp:lastPrinted>2018-05-15T09:07:00Z</cp:lastPrinted>
  <dcterms:created xsi:type="dcterms:W3CDTF">2022-09-05T21:06:00Z</dcterms:created>
  <dcterms:modified xsi:type="dcterms:W3CDTF">2022-09-27T16:47:00Z</dcterms:modified>
</cp:coreProperties>
</file>